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1C74812C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03961" w:rsidRPr="00603961">
        <w:rPr>
          <w:rFonts w:ascii="Arial" w:hAnsi="Arial" w:cs="Arial"/>
        </w:rPr>
        <w:t xml:space="preserve">VE </w:t>
      </w:r>
      <w:r w:rsidR="00B42347">
        <w:rPr>
          <w:rFonts w:ascii="Arial" w:hAnsi="Arial" w:cs="Arial"/>
        </w:rPr>
        <w:t>2</w:t>
      </w:r>
      <w:bookmarkStart w:id="0" w:name="_GoBack"/>
      <w:bookmarkEnd w:id="0"/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BCA6360" w14:textId="3E51E08A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B4A5" w14:textId="77777777" w:rsidR="00CF03C4" w:rsidRDefault="00CF03C4" w:rsidP="006C3DB8">
      <w:r>
        <w:separator/>
      </w:r>
    </w:p>
  </w:endnote>
  <w:endnote w:type="continuationSeparator" w:id="0">
    <w:p w14:paraId="4F2A0BFF" w14:textId="77777777" w:rsidR="00CF03C4" w:rsidRDefault="00CF03C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583E" w14:textId="77777777" w:rsidR="00CF03C4" w:rsidRDefault="00CF03C4" w:rsidP="006C3DB8">
      <w:r>
        <w:separator/>
      </w:r>
    </w:p>
  </w:footnote>
  <w:footnote w:type="continuationSeparator" w:id="0">
    <w:p w14:paraId="542BD59B" w14:textId="77777777" w:rsidR="00CF03C4" w:rsidRDefault="00CF03C4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0F35E6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03961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361E8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42347"/>
    <w:rsid w:val="00B9674B"/>
    <w:rsid w:val="00BA4492"/>
    <w:rsid w:val="00BD3B6A"/>
    <w:rsid w:val="00C17DC6"/>
    <w:rsid w:val="00C32880"/>
    <w:rsid w:val="00C43D7C"/>
    <w:rsid w:val="00C44395"/>
    <w:rsid w:val="00C71B7E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KALV7_03</vt:lpstr>
      <vt:lpstr>KALV7_02</vt:lpstr>
    </vt:vector>
  </TitlesOfParts>
  <Company>Genis d.o.o.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Maja Košir</cp:lastModifiedBy>
  <cp:revision>4</cp:revision>
  <dcterms:created xsi:type="dcterms:W3CDTF">2022-10-04T11:04:00Z</dcterms:created>
  <dcterms:modified xsi:type="dcterms:W3CDTF">2022-10-04T11:04:00Z</dcterms:modified>
</cp:coreProperties>
</file>