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33F4D" w14:textId="6BD8EAD6" w:rsidR="004E04F5" w:rsidRPr="00C31403" w:rsidRDefault="005955D3" w:rsidP="00124A2E">
      <w:pPr>
        <w:spacing w:after="300" w:line="240" w:lineRule="auto"/>
        <w:jc w:val="center"/>
        <w:outlineLvl w:val="0"/>
        <w:rPr>
          <w:rFonts w:eastAsia="Times New Roman" w:cstheme="minorHAnsi"/>
          <w:b/>
          <w:bCs/>
          <w:kern w:val="36"/>
          <w:sz w:val="24"/>
          <w:szCs w:val="24"/>
          <w:lang w:eastAsia="sl-SI"/>
        </w:rPr>
      </w:pPr>
      <w:r w:rsidRPr="005955D3">
        <w:rPr>
          <w:rFonts w:eastAsia="Times New Roman" w:cstheme="minorHAnsi"/>
          <w:b/>
          <w:bCs/>
          <w:kern w:val="36"/>
          <w:sz w:val="24"/>
          <w:szCs w:val="24"/>
          <w:lang w:eastAsia="sl-SI"/>
        </w:rPr>
        <w:t>POSTAVITEV IGRAL ZA MEDGENERACIJSKO DRUŽENJE</w:t>
      </w:r>
    </w:p>
    <w:p w14:paraId="7DCE24C9" w14:textId="15E8100D" w:rsidR="004E04F5" w:rsidRPr="00C31403" w:rsidRDefault="004A3248" w:rsidP="00347814">
      <w:pPr>
        <w:spacing w:line="240" w:lineRule="auto"/>
        <w:jc w:val="both"/>
        <w:rPr>
          <w:rFonts w:eastAsia="Times New Roman" w:cstheme="minorHAnsi"/>
          <w:sz w:val="24"/>
          <w:szCs w:val="24"/>
          <w:lang w:eastAsia="sl-SI"/>
        </w:rPr>
      </w:pPr>
      <w:r w:rsidRPr="00C31403">
        <w:rPr>
          <w:rFonts w:eastAsia="Times New Roman" w:cstheme="minorHAnsi"/>
          <w:b/>
          <w:bCs/>
          <w:sz w:val="24"/>
          <w:szCs w:val="24"/>
          <w:lang w:eastAsia="sl-SI"/>
        </w:rPr>
        <w:t>Povzetek operacije</w:t>
      </w:r>
      <w:r w:rsidR="004E04F5" w:rsidRPr="00C31403">
        <w:rPr>
          <w:rFonts w:eastAsia="Times New Roman" w:cstheme="minorHAnsi"/>
          <w:b/>
          <w:bCs/>
          <w:sz w:val="24"/>
          <w:szCs w:val="24"/>
          <w:lang w:eastAsia="sl-SI"/>
        </w:rPr>
        <w:t>:</w:t>
      </w:r>
    </w:p>
    <w:tbl>
      <w:tblPr>
        <w:tblW w:w="9067" w:type="dxa"/>
        <w:tblCellMar>
          <w:left w:w="0" w:type="dxa"/>
          <w:right w:w="0" w:type="dxa"/>
        </w:tblCellMar>
        <w:tblLook w:val="04A0" w:firstRow="1" w:lastRow="0" w:firstColumn="1" w:lastColumn="0" w:noHBand="0" w:noVBand="1"/>
      </w:tblPr>
      <w:tblGrid>
        <w:gridCol w:w="9067"/>
      </w:tblGrid>
      <w:tr w:rsidR="004E04F5" w:rsidRPr="00C31403" w14:paraId="335208D5" w14:textId="77777777" w:rsidTr="00107B3E">
        <w:tc>
          <w:tcPr>
            <w:tcW w:w="9067"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49B50F7E" w14:textId="587BD926" w:rsidR="004E04F5" w:rsidRDefault="004A3248" w:rsidP="00347814">
            <w:pPr>
              <w:spacing w:after="0" w:line="240" w:lineRule="auto"/>
              <w:jc w:val="both"/>
              <w:rPr>
                <w:rFonts w:cstheme="minorHAnsi"/>
                <w:b/>
                <w:sz w:val="24"/>
                <w:szCs w:val="24"/>
              </w:rPr>
            </w:pPr>
            <w:r w:rsidRPr="00C31403">
              <w:rPr>
                <w:rFonts w:eastAsia="Times New Roman" w:cstheme="minorHAnsi"/>
                <w:b/>
                <w:bCs/>
                <w:sz w:val="24"/>
                <w:szCs w:val="24"/>
                <w:lang w:eastAsia="sl-SI"/>
              </w:rPr>
              <w:t>Naziv operacije</w:t>
            </w:r>
            <w:r w:rsidR="004E04F5" w:rsidRPr="00C31403">
              <w:rPr>
                <w:rFonts w:eastAsia="Times New Roman" w:cstheme="minorHAnsi"/>
                <w:b/>
                <w:bCs/>
                <w:color w:val="000000"/>
                <w:sz w:val="24"/>
                <w:szCs w:val="24"/>
                <w:lang w:eastAsia="sl-SI"/>
              </w:rPr>
              <w:t>:</w:t>
            </w:r>
            <w:r w:rsidR="00124A2E" w:rsidRPr="00C31403">
              <w:rPr>
                <w:rFonts w:cstheme="minorHAnsi"/>
                <w:sz w:val="24"/>
                <w:szCs w:val="24"/>
              </w:rPr>
              <w:t xml:space="preserve"> </w:t>
            </w:r>
            <w:r w:rsidR="005955D3" w:rsidRPr="005955D3">
              <w:rPr>
                <w:rFonts w:cstheme="minorHAnsi"/>
                <w:b/>
                <w:sz w:val="24"/>
                <w:szCs w:val="24"/>
              </w:rPr>
              <w:t>POSTAVITEV IGRAL ZA MEDGENERACIJSKO DRUŽENJE</w:t>
            </w:r>
          </w:p>
          <w:p w14:paraId="68663026" w14:textId="3C5A7E43" w:rsidR="005955D3" w:rsidRPr="00C31403" w:rsidRDefault="005955D3" w:rsidP="00347814">
            <w:pPr>
              <w:spacing w:after="0" w:line="240" w:lineRule="auto"/>
              <w:jc w:val="both"/>
              <w:rPr>
                <w:rFonts w:eastAsia="Times New Roman" w:cstheme="minorHAnsi"/>
                <w:sz w:val="24"/>
                <w:szCs w:val="24"/>
                <w:lang w:eastAsia="sl-SI"/>
              </w:rPr>
            </w:pPr>
          </w:p>
        </w:tc>
      </w:tr>
      <w:tr w:rsidR="004E04F5" w:rsidRPr="00C31403" w14:paraId="717FBF2E" w14:textId="77777777" w:rsidTr="00107B3E">
        <w:tc>
          <w:tcPr>
            <w:tcW w:w="9067"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14:paraId="6D29A3D9" w14:textId="026D369D" w:rsidR="004E04F5" w:rsidRPr="00C31403" w:rsidRDefault="004E04F5" w:rsidP="00347814">
            <w:pPr>
              <w:spacing w:after="0" w:line="240" w:lineRule="auto"/>
              <w:jc w:val="both"/>
              <w:rPr>
                <w:rFonts w:eastAsia="Times New Roman" w:cstheme="minorHAnsi"/>
                <w:sz w:val="24"/>
                <w:szCs w:val="24"/>
                <w:lang w:eastAsia="sl-SI"/>
              </w:rPr>
            </w:pPr>
          </w:p>
        </w:tc>
      </w:tr>
    </w:tbl>
    <w:p w14:paraId="4CD63196" w14:textId="77777777" w:rsidR="004E04F5" w:rsidRPr="00C31403" w:rsidRDefault="004E04F5" w:rsidP="00347814">
      <w:pPr>
        <w:spacing w:after="0" w:line="240" w:lineRule="auto"/>
        <w:rPr>
          <w:rFonts w:eastAsia="Times New Roman" w:cstheme="minorHAnsi"/>
          <w:sz w:val="24"/>
          <w:szCs w:val="24"/>
          <w:lang w:eastAsia="sl-SI"/>
        </w:rPr>
      </w:pPr>
      <w:r w:rsidRPr="00C31403">
        <w:rPr>
          <w:rFonts w:eastAsia="Times New Roman" w:cstheme="minorHAnsi"/>
          <w:sz w:val="24"/>
          <w:szCs w:val="24"/>
          <w:lang w:eastAsia="sl-SI"/>
        </w:rPr>
        <w:t> </w:t>
      </w:r>
    </w:p>
    <w:tbl>
      <w:tblPr>
        <w:tblW w:w="9067" w:type="dxa"/>
        <w:tblCellMar>
          <w:left w:w="0" w:type="dxa"/>
          <w:right w:w="0" w:type="dxa"/>
        </w:tblCellMar>
        <w:tblLook w:val="04A0" w:firstRow="1" w:lastRow="0" w:firstColumn="1" w:lastColumn="0" w:noHBand="0" w:noVBand="1"/>
      </w:tblPr>
      <w:tblGrid>
        <w:gridCol w:w="9067"/>
      </w:tblGrid>
      <w:tr w:rsidR="004E04F5" w:rsidRPr="00C31403" w14:paraId="38CC620E" w14:textId="77777777" w:rsidTr="00347814">
        <w:trPr>
          <w:trHeight w:val="424"/>
        </w:trPr>
        <w:tc>
          <w:tcPr>
            <w:tcW w:w="9067"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5039144B" w14:textId="52D1BBAD" w:rsidR="004E04F5" w:rsidRPr="00C31403" w:rsidRDefault="004A3248" w:rsidP="00347814">
            <w:pPr>
              <w:spacing w:after="0" w:line="240" w:lineRule="auto"/>
              <w:jc w:val="both"/>
              <w:rPr>
                <w:rFonts w:eastAsia="Times New Roman" w:cstheme="minorHAnsi"/>
                <w:sz w:val="24"/>
                <w:szCs w:val="24"/>
                <w:lang w:eastAsia="sl-SI"/>
              </w:rPr>
            </w:pPr>
            <w:r w:rsidRPr="00C31403">
              <w:rPr>
                <w:rFonts w:eastAsia="Times New Roman" w:cstheme="minorHAnsi"/>
                <w:b/>
                <w:bCs/>
                <w:sz w:val="24"/>
                <w:szCs w:val="24"/>
                <w:lang w:eastAsia="sl-SI"/>
              </w:rPr>
              <w:t>Nosilec operacije</w:t>
            </w:r>
            <w:r w:rsidR="004E04F5" w:rsidRPr="00C31403">
              <w:rPr>
                <w:rFonts w:eastAsia="Times New Roman" w:cstheme="minorHAnsi"/>
                <w:b/>
                <w:bCs/>
                <w:sz w:val="24"/>
                <w:szCs w:val="24"/>
                <w:lang w:eastAsia="sl-SI"/>
              </w:rPr>
              <w:t>:</w:t>
            </w:r>
          </w:p>
        </w:tc>
      </w:tr>
      <w:tr w:rsidR="004E04F5" w:rsidRPr="00C31403" w14:paraId="4085C6FB" w14:textId="77777777" w:rsidTr="00107B3E">
        <w:tc>
          <w:tcPr>
            <w:tcW w:w="9067"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14:paraId="13DA80A4" w14:textId="73B215C4" w:rsidR="004E04F5" w:rsidRPr="00C31403" w:rsidRDefault="005955D3" w:rsidP="00347814">
            <w:pPr>
              <w:spacing w:after="0" w:line="240" w:lineRule="auto"/>
              <w:jc w:val="both"/>
              <w:rPr>
                <w:rFonts w:eastAsia="Times New Roman" w:cstheme="minorHAnsi"/>
                <w:sz w:val="24"/>
                <w:szCs w:val="24"/>
                <w:lang w:eastAsia="sl-SI"/>
              </w:rPr>
            </w:pPr>
            <w:r>
              <w:rPr>
                <w:rFonts w:eastAsia="Times New Roman" w:cstheme="minorHAnsi"/>
                <w:b/>
                <w:bCs/>
                <w:sz w:val="24"/>
                <w:szCs w:val="24"/>
                <w:lang w:eastAsia="sl-SI"/>
              </w:rPr>
              <w:t>Občina Radlje ob Dravi</w:t>
            </w:r>
          </w:p>
        </w:tc>
      </w:tr>
    </w:tbl>
    <w:p w14:paraId="6E4AD15B" w14:textId="1FE73EEB" w:rsidR="00347814" w:rsidRPr="00C31403" w:rsidRDefault="00347814" w:rsidP="00347814">
      <w:pPr>
        <w:spacing w:after="0"/>
        <w:rPr>
          <w:rFonts w:cstheme="minorHAnsi"/>
          <w:sz w:val="24"/>
          <w:szCs w:val="24"/>
        </w:rPr>
      </w:pPr>
    </w:p>
    <w:tbl>
      <w:tblPr>
        <w:tblW w:w="9067" w:type="dxa"/>
        <w:tblCellMar>
          <w:left w:w="0" w:type="dxa"/>
          <w:right w:w="0" w:type="dxa"/>
        </w:tblCellMar>
        <w:tblLook w:val="04A0" w:firstRow="1" w:lastRow="0" w:firstColumn="1" w:lastColumn="0" w:noHBand="0" w:noVBand="1"/>
      </w:tblPr>
      <w:tblGrid>
        <w:gridCol w:w="9067"/>
      </w:tblGrid>
      <w:tr w:rsidR="00347814" w:rsidRPr="00C31403" w14:paraId="78D8CD99" w14:textId="77777777" w:rsidTr="00347814">
        <w:trPr>
          <w:trHeight w:val="356"/>
        </w:trPr>
        <w:tc>
          <w:tcPr>
            <w:tcW w:w="9067"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61FB181C" w14:textId="77777777" w:rsidR="00347814" w:rsidRPr="00C31403" w:rsidRDefault="00347814" w:rsidP="00347814">
            <w:pPr>
              <w:spacing w:after="0"/>
              <w:rPr>
                <w:rFonts w:cstheme="minorHAnsi"/>
                <w:sz w:val="24"/>
                <w:szCs w:val="24"/>
                <w:lang w:eastAsia="sl-SI"/>
              </w:rPr>
            </w:pPr>
            <w:r w:rsidRPr="00C31403">
              <w:rPr>
                <w:rFonts w:cstheme="minorHAnsi"/>
                <w:b/>
                <w:bCs/>
                <w:color w:val="000000"/>
                <w:sz w:val="24"/>
                <w:szCs w:val="24"/>
                <w:lang w:eastAsia="sl-SI"/>
              </w:rPr>
              <w:t>Projektni partnerji:</w:t>
            </w:r>
          </w:p>
        </w:tc>
      </w:tr>
      <w:tr w:rsidR="00347814" w:rsidRPr="00C31403" w14:paraId="312E9C63" w14:textId="77777777" w:rsidTr="00061F96">
        <w:tc>
          <w:tcPr>
            <w:tcW w:w="9067" w:type="dxa"/>
            <w:tcBorders>
              <w:top w:val="nil"/>
              <w:left w:val="single" w:sz="6" w:space="0" w:color="auto"/>
              <w:bottom w:val="single" w:sz="4" w:space="0" w:color="auto"/>
              <w:right w:val="single" w:sz="6" w:space="0" w:color="auto"/>
            </w:tcBorders>
            <w:shd w:val="clear" w:color="auto" w:fill="auto"/>
            <w:tcMar>
              <w:top w:w="0" w:type="dxa"/>
              <w:left w:w="108" w:type="dxa"/>
              <w:bottom w:w="0" w:type="dxa"/>
              <w:right w:w="108" w:type="dxa"/>
            </w:tcMar>
          </w:tcPr>
          <w:p w14:paraId="30546836" w14:textId="0A34D35A" w:rsidR="00347814" w:rsidRPr="00C31403" w:rsidRDefault="005955D3" w:rsidP="00347814">
            <w:pPr>
              <w:tabs>
                <w:tab w:val="left" w:pos="1188"/>
              </w:tabs>
              <w:spacing w:after="0"/>
              <w:rPr>
                <w:rFonts w:cstheme="minorHAnsi"/>
                <w:sz w:val="24"/>
                <w:szCs w:val="24"/>
                <w:lang w:eastAsia="sl-SI"/>
              </w:rPr>
            </w:pPr>
            <w:r w:rsidRPr="005955D3">
              <w:rPr>
                <w:rFonts w:cstheme="minorHAnsi"/>
                <w:sz w:val="24"/>
                <w:szCs w:val="24"/>
                <w:lang w:eastAsia="sl-SI"/>
              </w:rPr>
              <w:t>Javni zavod ŠKTM</w:t>
            </w:r>
          </w:p>
        </w:tc>
      </w:tr>
      <w:tr w:rsidR="00347814" w:rsidRPr="00C31403" w14:paraId="77020D28" w14:textId="77777777" w:rsidTr="00061F96">
        <w:tc>
          <w:tcPr>
            <w:tcW w:w="90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32415A" w14:textId="2A8B5390" w:rsidR="00347814" w:rsidRPr="00C31403" w:rsidRDefault="005955D3" w:rsidP="00347814">
            <w:pPr>
              <w:spacing w:after="0"/>
              <w:rPr>
                <w:rFonts w:cstheme="minorHAnsi"/>
                <w:sz w:val="24"/>
                <w:szCs w:val="24"/>
                <w:lang w:eastAsia="sl-SI"/>
              </w:rPr>
            </w:pPr>
            <w:r w:rsidRPr="005955D3">
              <w:rPr>
                <w:rFonts w:cstheme="minorHAnsi"/>
                <w:sz w:val="24"/>
                <w:szCs w:val="24"/>
                <w:lang w:eastAsia="sl-SI"/>
              </w:rPr>
              <w:t xml:space="preserve">Javno podjetje Kanalizacija in čistilna naprava Radlje, </w:t>
            </w:r>
            <w:proofErr w:type="spellStart"/>
            <w:r w:rsidRPr="005955D3">
              <w:rPr>
                <w:rFonts w:cstheme="minorHAnsi"/>
                <w:sz w:val="24"/>
                <w:szCs w:val="24"/>
                <w:lang w:eastAsia="sl-SI"/>
              </w:rPr>
              <w:t>d.o.o</w:t>
            </w:r>
            <w:proofErr w:type="spellEnd"/>
            <w:r w:rsidRPr="005955D3">
              <w:rPr>
                <w:rFonts w:cstheme="minorHAnsi"/>
                <w:sz w:val="24"/>
                <w:szCs w:val="24"/>
                <w:lang w:eastAsia="sl-SI"/>
              </w:rPr>
              <w:t>.</w:t>
            </w:r>
          </w:p>
        </w:tc>
      </w:tr>
      <w:tr w:rsidR="00347814" w:rsidRPr="00C31403" w14:paraId="69715F0B" w14:textId="77777777" w:rsidTr="00061F96">
        <w:tc>
          <w:tcPr>
            <w:tcW w:w="906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BFB437" w14:textId="235AA916" w:rsidR="00347814" w:rsidRPr="00C31403" w:rsidRDefault="005955D3" w:rsidP="00347814">
            <w:pPr>
              <w:spacing w:after="0"/>
              <w:rPr>
                <w:rFonts w:cstheme="minorHAnsi"/>
                <w:sz w:val="24"/>
                <w:szCs w:val="24"/>
                <w:lang w:eastAsia="sl-SI"/>
              </w:rPr>
            </w:pPr>
            <w:r w:rsidRPr="005955D3">
              <w:rPr>
                <w:rFonts w:cstheme="minorHAnsi"/>
                <w:sz w:val="24"/>
                <w:szCs w:val="24"/>
                <w:lang w:eastAsia="sl-SI"/>
              </w:rPr>
              <w:t>Plezalni klub Martinček</w:t>
            </w:r>
          </w:p>
        </w:tc>
      </w:tr>
    </w:tbl>
    <w:p w14:paraId="05657C3D" w14:textId="3CC85C94" w:rsidR="00347814" w:rsidRPr="00C31403" w:rsidRDefault="00347814" w:rsidP="00347814">
      <w:pPr>
        <w:spacing w:after="0"/>
        <w:rPr>
          <w:rFonts w:cstheme="minorHAnsi"/>
          <w:sz w:val="24"/>
          <w:szCs w:val="24"/>
        </w:rPr>
      </w:pPr>
    </w:p>
    <w:tbl>
      <w:tblPr>
        <w:tblW w:w="9072" w:type="dxa"/>
        <w:tblCellMar>
          <w:left w:w="0" w:type="dxa"/>
          <w:right w:w="0" w:type="dxa"/>
        </w:tblCellMar>
        <w:tblLook w:val="04A0" w:firstRow="1" w:lastRow="0" w:firstColumn="1" w:lastColumn="0" w:noHBand="0" w:noVBand="1"/>
      </w:tblPr>
      <w:tblGrid>
        <w:gridCol w:w="2684"/>
        <w:gridCol w:w="6388"/>
      </w:tblGrid>
      <w:tr w:rsidR="00347814" w:rsidRPr="00C31403" w14:paraId="77372CD3" w14:textId="77777777" w:rsidTr="00347814">
        <w:trPr>
          <w:trHeight w:val="564"/>
        </w:trPr>
        <w:tc>
          <w:tcPr>
            <w:tcW w:w="9072" w:type="dxa"/>
            <w:gridSpan w:val="2"/>
            <w:tcBorders>
              <w:top w:val="single" w:sz="4" w:space="0" w:color="auto"/>
              <w:left w:val="single" w:sz="4" w:space="0" w:color="auto"/>
              <w:bottom w:val="single" w:sz="4" w:space="0" w:color="auto"/>
              <w:right w:val="single" w:sz="4" w:space="0" w:color="auto"/>
            </w:tcBorders>
            <w:shd w:val="clear" w:color="auto" w:fill="C4BC96"/>
            <w:hideMark/>
          </w:tcPr>
          <w:p w14:paraId="74F85DE6" w14:textId="736D2277" w:rsidR="00347814" w:rsidRPr="00C31403" w:rsidRDefault="00E602A3" w:rsidP="00347814">
            <w:pPr>
              <w:shd w:val="clear" w:color="auto" w:fill="FFF2CC"/>
              <w:spacing w:after="0"/>
              <w:jc w:val="both"/>
              <w:rPr>
                <w:rFonts w:cstheme="minorHAnsi"/>
                <w:sz w:val="24"/>
                <w:szCs w:val="24"/>
                <w:lang w:eastAsia="sl-SI"/>
              </w:rPr>
            </w:pPr>
            <w:r>
              <w:rPr>
                <w:rFonts w:cs="Calibri"/>
                <w:b/>
                <w:sz w:val="24"/>
                <w:szCs w:val="24"/>
                <w:lang w:eastAsia="sl-SI"/>
              </w:rPr>
              <w:t>GLAVNO TEMATSKO PODROČJE OPERACIJE:</w:t>
            </w:r>
          </w:p>
        </w:tc>
      </w:tr>
      <w:tr w:rsidR="00347814" w:rsidRPr="00C31403" w14:paraId="4DBD0337" w14:textId="77777777" w:rsidTr="00347814">
        <w:trPr>
          <w:trHeight w:val="159"/>
        </w:trPr>
        <w:tc>
          <w:tcPr>
            <w:tcW w:w="2684"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1ABF86A0" w14:textId="77777777" w:rsidR="00347814" w:rsidRPr="00C31403" w:rsidRDefault="00347814" w:rsidP="00347814">
            <w:pPr>
              <w:spacing w:after="0"/>
              <w:rPr>
                <w:rFonts w:cstheme="minorHAnsi"/>
                <w:sz w:val="24"/>
                <w:szCs w:val="24"/>
                <w:lang w:eastAsia="sl-SI"/>
              </w:rPr>
            </w:pPr>
            <w:r w:rsidRPr="00C31403">
              <w:rPr>
                <w:rFonts w:cstheme="minorHAnsi"/>
                <w:b/>
                <w:bCs/>
                <w:sz w:val="24"/>
                <w:szCs w:val="24"/>
                <w:lang w:eastAsia="sl-SI"/>
              </w:rPr>
              <w:t>Tematsko področje:</w:t>
            </w:r>
          </w:p>
        </w:tc>
        <w:tc>
          <w:tcPr>
            <w:tcW w:w="6388" w:type="dxa"/>
            <w:tcBorders>
              <w:top w:val="single" w:sz="4" w:space="0" w:color="auto"/>
              <w:left w:val="nil"/>
              <w:bottom w:val="single" w:sz="6" w:space="0" w:color="auto"/>
              <w:right w:val="single" w:sz="6" w:space="0" w:color="auto"/>
            </w:tcBorders>
            <w:shd w:val="clear" w:color="auto" w:fill="auto"/>
            <w:hideMark/>
          </w:tcPr>
          <w:p w14:paraId="409C7839" w14:textId="0985D038" w:rsidR="00347814" w:rsidRPr="00C31403" w:rsidRDefault="00157C30" w:rsidP="00347814">
            <w:pPr>
              <w:spacing w:after="0"/>
              <w:rPr>
                <w:rFonts w:cstheme="minorHAnsi"/>
                <w:sz w:val="24"/>
                <w:szCs w:val="24"/>
                <w:lang w:eastAsia="sl-SI"/>
              </w:rPr>
            </w:pPr>
            <w:r w:rsidRPr="00157C30">
              <w:rPr>
                <w:rFonts w:cstheme="minorHAnsi"/>
                <w:sz w:val="24"/>
                <w:szCs w:val="24"/>
                <w:lang w:eastAsia="sl-SI"/>
              </w:rPr>
              <w:t>(TP4) – » Večja vključenost mladih, žensk in drugih ranljivih skupin«</w:t>
            </w:r>
          </w:p>
        </w:tc>
      </w:tr>
      <w:tr w:rsidR="00347814" w:rsidRPr="00C31403" w14:paraId="5D176C61" w14:textId="77777777" w:rsidTr="00347814">
        <w:trPr>
          <w:trHeight w:val="165"/>
        </w:trPr>
        <w:tc>
          <w:tcPr>
            <w:tcW w:w="2684" w:type="dxa"/>
            <w:tcBorders>
              <w:top w:val="nil"/>
              <w:left w:val="single" w:sz="6" w:space="0" w:color="auto"/>
              <w:bottom w:val="single" w:sz="6" w:space="0" w:color="auto"/>
              <w:right w:val="single" w:sz="6" w:space="0" w:color="auto"/>
            </w:tcBorders>
            <w:shd w:val="clear" w:color="auto" w:fill="auto"/>
            <w:vAlign w:val="center"/>
            <w:hideMark/>
          </w:tcPr>
          <w:p w14:paraId="67312D05" w14:textId="77777777" w:rsidR="00347814" w:rsidRPr="00C31403" w:rsidRDefault="00347814" w:rsidP="00347814">
            <w:pPr>
              <w:spacing w:after="0"/>
              <w:rPr>
                <w:rFonts w:cstheme="minorHAnsi"/>
                <w:sz w:val="24"/>
                <w:szCs w:val="24"/>
                <w:lang w:eastAsia="sl-SI"/>
              </w:rPr>
            </w:pPr>
            <w:r w:rsidRPr="00C31403">
              <w:rPr>
                <w:rFonts w:cstheme="minorHAnsi"/>
                <w:b/>
                <w:bCs/>
                <w:sz w:val="24"/>
                <w:szCs w:val="24"/>
                <w:lang w:eastAsia="sl-SI"/>
              </w:rPr>
              <w:t>Ukrep:</w:t>
            </w:r>
          </w:p>
        </w:tc>
        <w:tc>
          <w:tcPr>
            <w:tcW w:w="6388" w:type="dxa"/>
            <w:tcBorders>
              <w:top w:val="nil"/>
              <w:left w:val="nil"/>
              <w:bottom w:val="single" w:sz="6" w:space="0" w:color="auto"/>
              <w:right w:val="single" w:sz="6" w:space="0" w:color="auto"/>
            </w:tcBorders>
            <w:shd w:val="clear" w:color="auto" w:fill="auto"/>
            <w:hideMark/>
          </w:tcPr>
          <w:p w14:paraId="64990310" w14:textId="7BEAA7BB" w:rsidR="00347814" w:rsidRPr="00C31403" w:rsidRDefault="00157C30" w:rsidP="00347814">
            <w:pPr>
              <w:spacing w:after="0"/>
              <w:jc w:val="both"/>
              <w:rPr>
                <w:rFonts w:cstheme="minorHAnsi"/>
                <w:sz w:val="24"/>
                <w:szCs w:val="24"/>
                <w:lang w:eastAsia="sl-SI"/>
              </w:rPr>
            </w:pPr>
            <w:r w:rsidRPr="00157C30">
              <w:rPr>
                <w:rFonts w:cstheme="minorHAnsi"/>
                <w:sz w:val="24"/>
                <w:szCs w:val="24"/>
                <w:lang w:eastAsia="sl-SI"/>
              </w:rPr>
              <w:t>4.C – Socialna vključenost in zmanjšanje tveganja revščine, aktivno staranje in zdravje</w:t>
            </w:r>
          </w:p>
        </w:tc>
      </w:tr>
    </w:tbl>
    <w:p w14:paraId="66A5B0D5" w14:textId="77777777" w:rsidR="00347814" w:rsidRPr="00C31403" w:rsidRDefault="00347814" w:rsidP="00347814">
      <w:pPr>
        <w:spacing w:after="0"/>
        <w:rPr>
          <w:rFonts w:cstheme="minorHAnsi"/>
          <w:sz w:val="24"/>
          <w:szCs w:val="24"/>
        </w:rPr>
      </w:pPr>
    </w:p>
    <w:tbl>
      <w:tblPr>
        <w:tblW w:w="9072" w:type="dxa"/>
        <w:tblCellMar>
          <w:left w:w="0" w:type="dxa"/>
          <w:right w:w="0" w:type="dxa"/>
        </w:tblCellMar>
        <w:tblLook w:val="04A0" w:firstRow="1" w:lastRow="0" w:firstColumn="1" w:lastColumn="0" w:noHBand="0" w:noVBand="1"/>
      </w:tblPr>
      <w:tblGrid>
        <w:gridCol w:w="9072"/>
      </w:tblGrid>
      <w:tr w:rsidR="00347814" w:rsidRPr="00C31403" w14:paraId="5F6C3FAA" w14:textId="77777777" w:rsidTr="00061F96">
        <w:tc>
          <w:tcPr>
            <w:tcW w:w="9072"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7D7DD549" w14:textId="136CA595" w:rsidR="00347814" w:rsidRPr="00C31403" w:rsidRDefault="004A3248" w:rsidP="00061F96">
            <w:pPr>
              <w:jc w:val="both"/>
              <w:rPr>
                <w:rFonts w:cstheme="minorHAnsi"/>
                <w:sz w:val="24"/>
                <w:szCs w:val="24"/>
                <w:lang w:eastAsia="sl-SI"/>
              </w:rPr>
            </w:pPr>
            <w:r w:rsidRPr="00C31403">
              <w:rPr>
                <w:rFonts w:cstheme="minorHAnsi"/>
                <w:b/>
                <w:bCs/>
                <w:color w:val="000000"/>
                <w:sz w:val="24"/>
                <w:szCs w:val="24"/>
                <w:lang w:eastAsia="sl-SI"/>
              </w:rPr>
              <w:t>Namen in aktivnosti operacije</w:t>
            </w:r>
            <w:r w:rsidR="00347814" w:rsidRPr="00C31403">
              <w:rPr>
                <w:rFonts w:cstheme="minorHAnsi"/>
                <w:b/>
                <w:bCs/>
                <w:color w:val="000000"/>
                <w:sz w:val="24"/>
                <w:szCs w:val="24"/>
                <w:lang w:eastAsia="sl-SI"/>
              </w:rPr>
              <w:t>:</w:t>
            </w:r>
          </w:p>
        </w:tc>
      </w:tr>
      <w:tr w:rsidR="00347814" w:rsidRPr="00C31403" w14:paraId="5B27BD58" w14:textId="77777777" w:rsidTr="00061F96">
        <w:tc>
          <w:tcPr>
            <w:tcW w:w="90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17A7257" w14:textId="5C7C2746" w:rsidR="005A6981" w:rsidRPr="005A6981" w:rsidRDefault="005955D3" w:rsidP="005A6981">
            <w:pPr>
              <w:spacing w:after="0"/>
              <w:jc w:val="both"/>
              <w:rPr>
                <w:rFonts w:cstheme="minorHAnsi"/>
                <w:bCs/>
                <w:color w:val="000000" w:themeColor="text1"/>
                <w:sz w:val="24"/>
                <w:szCs w:val="24"/>
              </w:rPr>
            </w:pPr>
            <w:r>
              <w:rPr>
                <w:rFonts w:cstheme="minorHAnsi"/>
                <w:bCs/>
                <w:color w:val="000000" w:themeColor="text1"/>
                <w:sz w:val="24"/>
                <w:szCs w:val="24"/>
              </w:rPr>
              <w:t>Operacija »</w:t>
            </w:r>
            <w:r w:rsidRPr="005955D3">
              <w:rPr>
                <w:rFonts w:cstheme="minorHAnsi"/>
                <w:bCs/>
                <w:color w:val="000000" w:themeColor="text1"/>
                <w:sz w:val="24"/>
                <w:szCs w:val="24"/>
              </w:rPr>
              <w:t>Postavitev igral za medgeneracijsko druženje</w:t>
            </w:r>
            <w:r w:rsidR="005A6981" w:rsidRPr="005A6981">
              <w:rPr>
                <w:rFonts w:cstheme="minorHAnsi"/>
                <w:bCs/>
                <w:color w:val="000000" w:themeColor="text1"/>
                <w:sz w:val="24"/>
                <w:szCs w:val="24"/>
              </w:rPr>
              <w:t>« prednostno sledi tematskemu področju SLR – TP4 – » Večja vključenost mladih, žensk in drugih ranljivih skupin«</w:t>
            </w:r>
            <w:r w:rsidR="00420469">
              <w:rPr>
                <w:rFonts w:cstheme="minorHAnsi"/>
                <w:bCs/>
                <w:color w:val="000000" w:themeColor="text1"/>
                <w:sz w:val="24"/>
                <w:szCs w:val="24"/>
              </w:rPr>
              <w:t>.</w:t>
            </w:r>
          </w:p>
          <w:p w14:paraId="17262FDE" w14:textId="07A0EE05" w:rsidR="005A6981" w:rsidRDefault="005A6981" w:rsidP="005A6981">
            <w:pPr>
              <w:spacing w:after="0"/>
              <w:jc w:val="both"/>
              <w:rPr>
                <w:rFonts w:cstheme="minorHAnsi"/>
                <w:bCs/>
                <w:color w:val="000000" w:themeColor="text1"/>
                <w:sz w:val="24"/>
                <w:szCs w:val="24"/>
              </w:rPr>
            </w:pPr>
            <w:r w:rsidRPr="005A6981">
              <w:rPr>
                <w:rFonts w:cstheme="minorHAnsi"/>
                <w:bCs/>
                <w:color w:val="000000" w:themeColor="text1"/>
                <w:sz w:val="24"/>
                <w:szCs w:val="24"/>
              </w:rPr>
              <w:t xml:space="preserve">Prednostno se bo podprl ukrep 4.C – Socialna vključenost in zmanjšanje tveganja revščine, aktivno staranje in zdravje. </w:t>
            </w:r>
          </w:p>
          <w:p w14:paraId="198D2D35" w14:textId="77777777" w:rsidR="00566966" w:rsidRPr="005A6981" w:rsidRDefault="00566966" w:rsidP="005A6981">
            <w:pPr>
              <w:spacing w:after="0"/>
              <w:jc w:val="both"/>
              <w:rPr>
                <w:rFonts w:cstheme="minorHAnsi"/>
                <w:bCs/>
                <w:color w:val="000000" w:themeColor="text1"/>
                <w:sz w:val="24"/>
                <w:szCs w:val="24"/>
              </w:rPr>
            </w:pPr>
          </w:p>
          <w:p w14:paraId="08D0BC4A" w14:textId="189C3C90" w:rsidR="00124A2E" w:rsidRPr="005955D3" w:rsidRDefault="00347814" w:rsidP="00347814">
            <w:pPr>
              <w:spacing w:after="0"/>
              <w:jc w:val="both"/>
              <w:rPr>
                <w:rFonts w:cstheme="minorHAnsi"/>
                <w:color w:val="000000" w:themeColor="text1"/>
                <w:sz w:val="24"/>
                <w:szCs w:val="24"/>
              </w:rPr>
            </w:pPr>
            <w:r w:rsidRPr="00C31403">
              <w:rPr>
                <w:rFonts w:cstheme="minorHAnsi"/>
                <w:b/>
                <w:bCs/>
                <w:color w:val="000000" w:themeColor="text1"/>
                <w:sz w:val="24"/>
                <w:szCs w:val="24"/>
                <w:u w:val="single"/>
              </w:rPr>
              <w:t>Predmet investicije</w:t>
            </w:r>
            <w:r w:rsidRPr="00C31403">
              <w:rPr>
                <w:rFonts w:cstheme="minorHAnsi"/>
                <w:b/>
                <w:bCs/>
                <w:color w:val="000000" w:themeColor="text1"/>
                <w:sz w:val="24"/>
                <w:szCs w:val="24"/>
              </w:rPr>
              <w:t xml:space="preserve"> </w:t>
            </w:r>
            <w:r w:rsidR="005955D3">
              <w:rPr>
                <w:rFonts w:cstheme="minorHAnsi"/>
                <w:bCs/>
                <w:color w:val="000000" w:themeColor="text1"/>
                <w:sz w:val="24"/>
                <w:szCs w:val="24"/>
              </w:rPr>
              <w:t xml:space="preserve">v </w:t>
            </w:r>
            <w:r w:rsidR="005955D3" w:rsidRPr="005955D3">
              <w:rPr>
                <w:rFonts w:cstheme="minorHAnsi"/>
                <w:bCs/>
                <w:color w:val="000000" w:themeColor="text1"/>
                <w:sz w:val="24"/>
                <w:szCs w:val="24"/>
              </w:rPr>
              <w:t>času epidemije korone, ko so bile zaprte šole in tudi telovadnice, se je pokazala pomembnost dostopa zunanjih javnih športnih površin. Za izboljšanje kvalitete zdravja je pomembno, da otrokom omogočimo površine, otroška igrišča, kjer se lahko varno gibljejo in so njim na voljo različna igrala za razvijanje motoričnih spretnosti. Veliko družin z majhnimi otroki živi v stanovanjih, brez lastnih zunanjih površin in zanje je dostop do otroških igrišč bistvenega pomena. S postavitvijo dodatnih igral za medgeneracijsko druženje bomo v Občini Radlje ob Dravi naseljem približali površine za vadbo in igranje v neposredne bližine domov občanov. Vzpostavljeni bodo prostori, ki bodo ustvarili pogoje za medgeneracijsko druženje in starejši generaciji omogočili aktivnejšo staranje skozi vključevanje v različne aktivnosti in vsebine.</w:t>
            </w:r>
          </w:p>
          <w:p w14:paraId="6410FF6A" w14:textId="3CCC9617" w:rsidR="00347814" w:rsidRPr="005A6981" w:rsidRDefault="00124A2E" w:rsidP="00347814">
            <w:pPr>
              <w:spacing w:after="0"/>
              <w:jc w:val="both"/>
              <w:rPr>
                <w:rFonts w:cstheme="minorHAnsi"/>
                <w:b/>
                <w:bCs/>
                <w:color w:val="000000" w:themeColor="text1"/>
                <w:sz w:val="24"/>
                <w:szCs w:val="24"/>
              </w:rPr>
            </w:pPr>
            <w:r w:rsidRPr="00C31403">
              <w:rPr>
                <w:rFonts w:cstheme="minorHAnsi"/>
                <w:color w:val="000000" w:themeColor="text1"/>
                <w:sz w:val="24"/>
                <w:szCs w:val="24"/>
              </w:rPr>
              <w:t xml:space="preserve"> </w:t>
            </w:r>
          </w:p>
          <w:p w14:paraId="2A650B6F" w14:textId="0D10FAC2" w:rsidR="00347814" w:rsidRPr="00C31403" w:rsidRDefault="00157C30" w:rsidP="00347814">
            <w:pPr>
              <w:spacing w:after="0"/>
              <w:jc w:val="both"/>
              <w:rPr>
                <w:rFonts w:cstheme="minorHAnsi"/>
                <w:b/>
                <w:bCs/>
                <w:color w:val="000000" w:themeColor="text1"/>
                <w:sz w:val="24"/>
                <w:szCs w:val="24"/>
                <w:u w:val="single"/>
              </w:rPr>
            </w:pPr>
            <w:r>
              <w:rPr>
                <w:rFonts w:cstheme="minorHAnsi"/>
                <w:b/>
                <w:bCs/>
                <w:color w:val="000000" w:themeColor="text1"/>
                <w:sz w:val="24"/>
                <w:szCs w:val="24"/>
                <w:u w:val="single"/>
              </w:rPr>
              <w:t>A</w:t>
            </w:r>
            <w:r w:rsidR="00347814" w:rsidRPr="00C31403">
              <w:rPr>
                <w:rFonts w:cstheme="minorHAnsi"/>
                <w:b/>
                <w:bCs/>
                <w:color w:val="000000" w:themeColor="text1"/>
                <w:sz w:val="24"/>
                <w:szCs w:val="24"/>
                <w:u w:val="single"/>
              </w:rPr>
              <w:t>kt</w:t>
            </w:r>
            <w:r w:rsidR="002303F7" w:rsidRPr="00C31403">
              <w:rPr>
                <w:rFonts w:cstheme="minorHAnsi"/>
                <w:b/>
                <w:bCs/>
                <w:color w:val="000000" w:themeColor="text1"/>
                <w:sz w:val="24"/>
                <w:szCs w:val="24"/>
                <w:u w:val="single"/>
              </w:rPr>
              <w:t>ivnosti po partnerjih pri operaciji</w:t>
            </w:r>
            <w:r w:rsidR="00347814" w:rsidRPr="00C31403">
              <w:rPr>
                <w:rFonts w:cstheme="minorHAnsi"/>
                <w:b/>
                <w:bCs/>
                <w:color w:val="000000" w:themeColor="text1"/>
                <w:sz w:val="24"/>
                <w:szCs w:val="24"/>
                <w:u w:val="single"/>
              </w:rPr>
              <w:t>:</w:t>
            </w:r>
          </w:p>
          <w:p w14:paraId="0EB3AF9B" w14:textId="6CF14A5A" w:rsidR="005955D3" w:rsidRPr="005955D3" w:rsidRDefault="005955D3" w:rsidP="005955D3">
            <w:pPr>
              <w:tabs>
                <w:tab w:val="left" w:pos="3285"/>
              </w:tabs>
              <w:spacing w:after="0"/>
              <w:rPr>
                <w:rFonts w:cstheme="minorHAnsi"/>
                <w:sz w:val="24"/>
                <w:szCs w:val="24"/>
              </w:rPr>
            </w:pPr>
            <w:r>
              <w:rPr>
                <w:rFonts w:cstheme="minorHAnsi"/>
                <w:sz w:val="24"/>
                <w:szCs w:val="24"/>
              </w:rPr>
              <w:t>A</w:t>
            </w:r>
            <w:r w:rsidR="00157C30" w:rsidRPr="00157C30">
              <w:rPr>
                <w:rFonts w:cstheme="minorHAnsi"/>
                <w:sz w:val="24"/>
                <w:szCs w:val="24"/>
              </w:rPr>
              <w:t xml:space="preserve">1: </w:t>
            </w:r>
            <w:r w:rsidRPr="005955D3">
              <w:rPr>
                <w:rFonts w:cstheme="minorHAnsi"/>
                <w:sz w:val="24"/>
                <w:szCs w:val="24"/>
              </w:rPr>
              <w:t>Postavitev igral za medgeneracijsko druženje</w:t>
            </w:r>
            <w:r>
              <w:rPr>
                <w:rFonts w:cstheme="minorHAnsi"/>
                <w:sz w:val="24"/>
                <w:szCs w:val="24"/>
              </w:rPr>
              <w:t xml:space="preserve"> (Občina Radlje ob Dravi)</w:t>
            </w:r>
          </w:p>
          <w:p w14:paraId="1E647B04" w14:textId="17BE756E" w:rsidR="005955D3" w:rsidRDefault="005955D3" w:rsidP="005955D3">
            <w:pPr>
              <w:tabs>
                <w:tab w:val="left" w:pos="3285"/>
              </w:tabs>
              <w:spacing w:after="0"/>
              <w:rPr>
                <w:rFonts w:cstheme="minorHAnsi"/>
                <w:sz w:val="24"/>
                <w:szCs w:val="24"/>
              </w:rPr>
            </w:pPr>
            <w:r>
              <w:rPr>
                <w:rFonts w:cstheme="minorHAnsi"/>
                <w:sz w:val="24"/>
                <w:szCs w:val="24"/>
              </w:rPr>
              <w:lastRenderedPageBreak/>
              <w:t xml:space="preserve">A2: </w:t>
            </w:r>
            <w:r w:rsidRPr="005955D3">
              <w:rPr>
                <w:rFonts w:cstheme="minorHAnsi"/>
                <w:sz w:val="24"/>
                <w:szCs w:val="24"/>
              </w:rPr>
              <w:t>Ureditev površin</w:t>
            </w:r>
            <w:r w:rsidR="00175C4A">
              <w:rPr>
                <w:rFonts w:cstheme="minorHAnsi"/>
                <w:sz w:val="24"/>
                <w:szCs w:val="24"/>
              </w:rPr>
              <w:t xml:space="preserve"> (Občina Radlje ob Dravi)</w:t>
            </w:r>
          </w:p>
          <w:p w14:paraId="00ABCA24" w14:textId="0EC15902" w:rsidR="00175C4A" w:rsidRPr="005955D3" w:rsidRDefault="00175C4A" w:rsidP="005955D3">
            <w:pPr>
              <w:tabs>
                <w:tab w:val="left" w:pos="3285"/>
              </w:tabs>
              <w:spacing w:after="0"/>
              <w:rPr>
                <w:rFonts w:cstheme="minorHAnsi"/>
                <w:sz w:val="24"/>
                <w:szCs w:val="24"/>
              </w:rPr>
            </w:pPr>
            <w:r>
              <w:rPr>
                <w:rFonts w:cstheme="minorHAnsi"/>
                <w:sz w:val="24"/>
                <w:szCs w:val="24"/>
              </w:rPr>
              <w:t>A3: Nakup košev za smeti (</w:t>
            </w:r>
            <w:r w:rsidRPr="00175C4A">
              <w:rPr>
                <w:rFonts w:cstheme="minorHAnsi"/>
                <w:sz w:val="24"/>
                <w:szCs w:val="24"/>
              </w:rPr>
              <w:t>Javno podjetje Kanalizacija in čistilna naprava Radlje</w:t>
            </w:r>
            <w:r>
              <w:rPr>
                <w:rFonts w:cstheme="minorHAnsi"/>
                <w:sz w:val="24"/>
                <w:szCs w:val="24"/>
              </w:rPr>
              <w:t>)</w:t>
            </w:r>
          </w:p>
          <w:p w14:paraId="3D9B361C" w14:textId="15E39D78" w:rsidR="005955D3" w:rsidRPr="005955D3" w:rsidRDefault="005955D3" w:rsidP="005955D3">
            <w:pPr>
              <w:tabs>
                <w:tab w:val="left" w:pos="3285"/>
              </w:tabs>
              <w:spacing w:after="0"/>
              <w:rPr>
                <w:rFonts w:cstheme="minorHAnsi"/>
                <w:sz w:val="24"/>
                <w:szCs w:val="24"/>
              </w:rPr>
            </w:pPr>
            <w:r>
              <w:rPr>
                <w:rFonts w:cstheme="minorHAnsi"/>
                <w:sz w:val="24"/>
                <w:szCs w:val="24"/>
              </w:rPr>
              <w:t>A3:</w:t>
            </w:r>
            <w:r w:rsidR="00175C4A">
              <w:rPr>
                <w:rFonts w:cstheme="minorHAnsi"/>
                <w:sz w:val="24"/>
                <w:szCs w:val="24"/>
              </w:rPr>
              <w:t xml:space="preserve"> </w:t>
            </w:r>
            <w:r w:rsidRPr="005955D3">
              <w:rPr>
                <w:rFonts w:cstheme="minorHAnsi"/>
                <w:sz w:val="24"/>
                <w:szCs w:val="24"/>
              </w:rPr>
              <w:t>Organizacija otvoritve</w:t>
            </w:r>
            <w:r w:rsidR="00175C4A">
              <w:rPr>
                <w:rFonts w:cstheme="minorHAnsi"/>
                <w:sz w:val="24"/>
                <w:szCs w:val="24"/>
              </w:rPr>
              <w:t>ne slovesnosti (</w:t>
            </w:r>
            <w:r w:rsidR="00175C4A" w:rsidRPr="00175C4A">
              <w:rPr>
                <w:rFonts w:cstheme="minorHAnsi"/>
                <w:sz w:val="24"/>
                <w:szCs w:val="24"/>
              </w:rPr>
              <w:t>Javni zavod ŠKTM</w:t>
            </w:r>
            <w:r w:rsidR="00175C4A">
              <w:rPr>
                <w:rFonts w:cstheme="minorHAnsi"/>
                <w:sz w:val="24"/>
                <w:szCs w:val="24"/>
              </w:rPr>
              <w:t>)</w:t>
            </w:r>
          </w:p>
          <w:p w14:paraId="37718A62" w14:textId="5E72EF07" w:rsidR="005955D3" w:rsidRDefault="005955D3" w:rsidP="005955D3">
            <w:pPr>
              <w:tabs>
                <w:tab w:val="left" w:pos="3285"/>
              </w:tabs>
              <w:spacing w:after="0"/>
              <w:rPr>
                <w:rFonts w:cstheme="minorHAnsi"/>
                <w:sz w:val="24"/>
                <w:szCs w:val="24"/>
              </w:rPr>
            </w:pPr>
            <w:r>
              <w:rPr>
                <w:rFonts w:cstheme="minorHAnsi"/>
                <w:sz w:val="24"/>
                <w:szCs w:val="24"/>
              </w:rPr>
              <w:t xml:space="preserve">A4: </w:t>
            </w:r>
            <w:r w:rsidR="00175C4A">
              <w:rPr>
                <w:rFonts w:cstheme="minorHAnsi"/>
                <w:sz w:val="24"/>
                <w:szCs w:val="24"/>
              </w:rPr>
              <w:t>Nakup Promocijskih majic (</w:t>
            </w:r>
            <w:r w:rsidR="00175C4A" w:rsidRPr="00175C4A">
              <w:rPr>
                <w:rFonts w:cstheme="minorHAnsi"/>
                <w:sz w:val="24"/>
                <w:szCs w:val="24"/>
              </w:rPr>
              <w:t>Plezalni klub Martinček</w:t>
            </w:r>
            <w:r w:rsidR="00175C4A">
              <w:rPr>
                <w:rFonts w:cstheme="minorHAnsi"/>
                <w:sz w:val="24"/>
                <w:szCs w:val="24"/>
              </w:rPr>
              <w:t>)</w:t>
            </w:r>
          </w:p>
          <w:p w14:paraId="169B3407" w14:textId="2194D9BB" w:rsidR="005955D3" w:rsidRPr="00C31403" w:rsidRDefault="005955D3" w:rsidP="005955D3">
            <w:pPr>
              <w:tabs>
                <w:tab w:val="left" w:pos="3285"/>
              </w:tabs>
              <w:spacing w:after="0"/>
              <w:rPr>
                <w:rFonts w:cstheme="minorHAnsi"/>
                <w:sz w:val="24"/>
                <w:szCs w:val="24"/>
              </w:rPr>
            </w:pPr>
          </w:p>
        </w:tc>
      </w:tr>
    </w:tbl>
    <w:p w14:paraId="1E97B9C7" w14:textId="77777777" w:rsidR="00347814" w:rsidRPr="00C31403" w:rsidRDefault="00347814" w:rsidP="00347814">
      <w:pPr>
        <w:jc w:val="both"/>
        <w:rPr>
          <w:rFonts w:cstheme="minorHAnsi"/>
          <w:b/>
          <w:bCs/>
          <w:color w:val="000000" w:themeColor="text1"/>
          <w:sz w:val="24"/>
          <w:szCs w:val="24"/>
        </w:rPr>
      </w:pPr>
    </w:p>
    <w:p w14:paraId="68D67DB7" w14:textId="2E1D6C1C" w:rsidR="00CA6514" w:rsidRPr="00C31403" w:rsidRDefault="00CA6514" w:rsidP="00347814">
      <w:pPr>
        <w:jc w:val="both"/>
        <w:rPr>
          <w:rFonts w:cstheme="minorHAnsi"/>
          <w:b/>
          <w:bCs/>
          <w:color w:val="000000" w:themeColor="text1"/>
          <w:sz w:val="24"/>
          <w:szCs w:val="24"/>
        </w:rPr>
      </w:pPr>
      <w:r w:rsidRPr="00C31403">
        <w:rPr>
          <w:rFonts w:cstheme="minorHAnsi"/>
          <w:b/>
          <w:bCs/>
          <w:color w:val="000000" w:themeColor="text1"/>
          <w:sz w:val="24"/>
          <w:szCs w:val="24"/>
        </w:rPr>
        <w:t>Podrobnejši opis projektnih aktivnosti po partnerjih</w:t>
      </w:r>
      <w:r w:rsidR="00E017CB" w:rsidRPr="00C31403">
        <w:rPr>
          <w:rFonts w:cstheme="minorHAnsi"/>
          <w:b/>
          <w:bCs/>
          <w:color w:val="000000" w:themeColor="text1"/>
          <w:sz w:val="24"/>
          <w:szCs w:val="24"/>
        </w:rPr>
        <w:t xml:space="preserve"> s stroškovnikom</w:t>
      </w:r>
    </w:p>
    <w:tbl>
      <w:tblPr>
        <w:tblW w:w="9067" w:type="dxa"/>
        <w:tblLayout w:type="fixed"/>
        <w:tblCellMar>
          <w:left w:w="0" w:type="dxa"/>
          <w:right w:w="0" w:type="dxa"/>
        </w:tblCellMar>
        <w:tblLook w:val="04A0" w:firstRow="1" w:lastRow="0" w:firstColumn="1" w:lastColumn="0" w:noHBand="0" w:noVBand="1"/>
      </w:tblPr>
      <w:tblGrid>
        <w:gridCol w:w="2263"/>
        <w:gridCol w:w="1276"/>
        <w:gridCol w:w="1276"/>
        <w:gridCol w:w="1276"/>
        <w:gridCol w:w="708"/>
        <w:gridCol w:w="1134"/>
        <w:gridCol w:w="1134"/>
      </w:tblGrid>
      <w:tr w:rsidR="00107875" w:rsidRPr="00C31403" w14:paraId="6655EED5" w14:textId="1FFAC7F9" w:rsidTr="00751F63">
        <w:trPr>
          <w:trHeight w:val="564"/>
        </w:trPr>
        <w:tc>
          <w:tcPr>
            <w:tcW w:w="9067" w:type="dxa"/>
            <w:gridSpan w:val="7"/>
            <w:tcBorders>
              <w:top w:val="single" w:sz="4" w:space="0" w:color="auto"/>
              <w:left w:val="single" w:sz="4" w:space="0" w:color="auto"/>
              <w:bottom w:val="single" w:sz="4" w:space="0" w:color="auto"/>
              <w:right w:val="single" w:sz="4" w:space="0" w:color="auto"/>
            </w:tcBorders>
            <w:shd w:val="clear" w:color="auto" w:fill="C4BC96"/>
            <w:hideMark/>
          </w:tcPr>
          <w:p w14:paraId="72D67059" w14:textId="080F1D86" w:rsidR="00107875" w:rsidRPr="00C31403" w:rsidRDefault="00175C4A" w:rsidP="00BB3C66">
            <w:pPr>
              <w:shd w:val="clear" w:color="auto" w:fill="FFF2CC"/>
              <w:spacing w:after="0"/>
              <w:jc w:val="both"/>
              <w:rPr>
                <w:rFonts w:cstheme="minorHAnsi"/>
                <w:b/>
                <w:bCs/>
                <w:color w:val="000000" w:themeColor="text1"/>
                <w:sz w:val="24"/>
                <w:szCs w:val="24"/>
                <w:lang w:eastAsia="sl-SI"/>
              </w:rPr>
            </w:pPr>
            <w:r>
              <w:rPr>
                <w:rFonts w:cstheme="minorHAnsi"/>
                <w:b/>
                <w:bCs/>
                <w:color w:val="000000" w:themeColor="text1"/>
                <w:sz w:val="24"/>
                <w:szCs w:val="24"/>
                <w:lang w:eastAsia="sl-SI"/>
              </w:rPr>
              <w:t>OBČINA RADLJE OB DRAVI</w:t>
            </w:r>
          </w:p>
        </w:tc>
      </w:tr>
      <w:tr w:rsidR="006E15BA" w:rsidRPr="00C31403" w14:paraId="693C5830" w14:textId="27A0FED2" w:rsidTr="00FA74BC">
        <w:trPr>
          <w:trHeight w:val="159"/>
        </w:trPr>
        <w:tc>
          <w:tcPr>
            <w:tcW w:w="2263"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09B84077" w14:textId="460BB45A" w:rsidR="006E15BA" w:rsidRPr="00C31403" w:rsidRDefault="006E15BA" w:rsidP="00BB3C66">
            <w:pPr>
              <w:spacing w:after="0"/>
              <w:rPr>
                <w:rFonts w:cstheme="minorHAnsi"/>
                <w:sz w:val="24"/>
                <w:szCs w:val="24"/>
                <w:lang w:eastAsia="sl-SI"/>
              </w:rPr>
            </w:pPr>
            <w:r w:rsidRPr="00C31403">
              <w:rPr>
                <w:rFonts w:cstheme="minorHAnsi"/>
                <w:b/>
                <w:bCs/>
                <w:sz w:val="24"/>
                <w:szCs w:val="24"/>
                <w:lang w:eastAsia="sl-SI"/>
              </w:rPr>
              <w:t>Aktivnost</w:t>
            </w:r>
          </w:p>
        </w:tc>
        <w:tc>
          <w:tcPr>
            <w:tcW w:w="1276" w:type="dxa"/>
            <w:tcBorders>
              <w:top w:val="single" w:sz="4" w:space="0" w:color="auto"/>
              <w:left w:val="nil"/>
              <w:bottom w:val="single" w:sz="6" w:space="0" w:color="auto"/>
              <w:right w:val="single" w:sz="6" w:space="0" w:color="auto"/>
            </w:tcBorders>
            <w:shd w:val="clear" w:color="auto" w:fill="auto"/>
            <w:hideMark/>
          </w:tcPr>
          <w:p w14:paraId="7C8DDBF6" w14:textId="2051BBFB" w:rsidR="006E15BA" w:rsidRPr="00C31403" w:rsidRDefault="006E15BA" w:rsidP="00BB3C66">
            <w:pPr>
              <w:spacing w:after="0"/>
              <w:rPr>
                <w:rFonts w:cstheme="minorHAnsi"/>
                <w:sz w:val="24"/>
                <w:szCs w:val="24"/>
                <w:lang w:eastAsia="sl-SI"/>
              </w:rPr>
            </w:pPr>
            <w:r w:rsidRPr="00C31403">
              <w:rPr>
                <w:rFonts w:cstheme="minorHAnsi"/>
                <w:sz w:val="24"/>
                <w:szCs w:val="24"/>
                <w:lang w:eastAsia="sl-SI"/>
              </w:rPr>
              <w:t>Strošek z DDV</w:t>
            </w:r>
          </w:p>
        </w:tc>
        <w:tc>
          <w:tcPr>
            <w:tcW w:w="1276" w:type="dxa"/>
            <w:tcBorders>
              <w:top w:val="single" w:sz="4" w:space="0" w:color="auto"/>
              <w:left w:val="nil"/>
              <w:bottom w:val="single" w:sz="6" w:space="0" w:color="auto"/>
              <w:right w:val="single" w:sz="6" w:space="0" w:color="auto"/>
            </w:tcBorders>
          </w:tcPr>
          <w:p w14:paraId="0DF9B67C" w14:textId="3B0F79EF" w:rsidR="006E15BA" w:rsidRPr="00C31403" w:rsidRDefault="006E15BA" w:rsidP="00BB3C66">
            <w:pPr>
              <w:spacing w:after="0"/>
              <w:rPr>
                <w:rFonts w:cstheme="minorHAnsi"/>
                <w:sz w:val="24"/>
                <w:szCs w:val="24"/>
                <w:lang w:eastAsia="sl-SI"/>
              </w:rPr>
            </w:pPr>
            <w:r w:rsidRPr="00C31403">
              <w:rPr>
                <w:rFonts w:cstheme="minorHAnsi"/>
                <w:sz w:val="24"/>
                <w:szCs w:val="24"/>
                <w:lang w:eastAsia="sl-SI"/>
              </w:rPr>
              <w:t>Strošek brez DDV</w:t>
            </w:r>
          </w:p>
        </w:tc>
        <w:tc>
          <w:tcPr>
            <w:tcW w:w="1276" w:type="dxa"/>
            <w:tcBorders>
              <w:top w:val="single" w:sz="4" w:space="0" w:color="auto"/>
              <w:left w:val="nil"/>
              <w:bottom w:val="single" w:sz="6" w:space="0" w:color="auto"/>
              <w:right w:val="single" w:sz="6" w:space="0" w:color="auto"/>
            </w:tcBorders>
          </w:tcPr>
          <w:p w14:paraId="475A4AB6" w14:textId="786CBC03" w:rsidR="006E15BA" w:rsidRPr="00C31403" w:rsidRDefault="006E15BA" w:rsidP="00BB3C66">
            <w:pPr>
              <w:spacing w:after="0"/>
              <w:rPr>
                <w:rFonts w:cstheme="minorHAnsi"/>
                <w:sz w:val="24"/>
                <w:szCs w:val="24"/>
                <w:lang w:eastAsia="sl-SI"/>
              </w:rPr>
            </w:pPr>
            <w:r w:rsidRPr="00C31403">
              <w:rPr>
                <w:rFonts w:cstheme="minorHAnsi"/>
                <w:sz w:val="24"/>
                <w:szCs w:val="24"/>
                <w:lang w:eastAsia="sl-SI"/>
              </w:rPr>
              <w:t>Upravičena vrednost</w:t>
            </w:r>
          </w:p>
        </w:tc>
        <w:tc>
          <w:tcPr>
            <w:tcW w:w="708" w:type="dxa"/>
            <w:tcBorders>
              <w:top w:val="single" w:sz="4" w:space="0" w:color="auto"/>
              <w:left w:val="nil"/>
              <w:bottom w:val="single" w:sz="6" w:space="0" w:color="auto"/>
              <w:right w:val="single" w:sz="6" w:space="0" w:color="auto"/>
            </w:tcBorders>
          </w:tcPr>
          <w:p w14:paraId="62326B37" w14:textId="131A1BF2" w:rsidR="006E15BA" w:rsidRPr="00C31403" w:rsidRDefault="006E15BA" w:rsidP="00BB3C66">
            <w:pPr>
              <w:spacing w:after="0"/>
              <w:rPr>
                <w:rFonts w:cstheme="minorHAnsi"/>
                <w:sz w:val="24"/>
                <w:szCs w:val="24"/>
                <w:lang w:eastAsia="sl-SI"/>
              </w:rPr>
            </w:pPr>
            <w:r w:rsidRPr="00C31403">
              <w:rPr>
                <w:rFonts w:cstheme="minorHAnsi"/>
                <w:sz w:val="24"/>
                <w:szCs w:val="24"/>
                <w:lang w:eastAsia="sl-SI"/>
              </w:rPr>
              <w:t xml:space="preserve">Delež </w:t>
            </w:r>
            <w:proofErr w:type="spellStart"/>
            <w:r w:rsidRPr="00C31403">
              <w:rPr>
                <w:rFonts w:cstheme="minorHAnsi"/>
                <w:sz w:val="24"/>
                <w:szCs w:val="24"/>
                <w:lang w:eastAsia="sl-SI"/>
              </w:rPr>
              <w:t>sof</w:t>
            </w:r>
            <w:proofErr w:type="spellEnd"/>
            <w:r w:rsidRPr="00C31403">
              <w:rPr>
                <w:rFonts w:cstheme="minorHAnsi"/>
                <w:sz w:val="24"/>
                <w:szCs w:val="24"/>
                <w:lang w:eastAsia="sl-SI"/>
              </w:rPr>
              <w:t>.</w:t>
            </w:r>
          </w:p>
        </w:tc>
        <w:tc>
          <w:tcPr>
            <w:tcW w:w="1134" w:type="dxa"/>
            <w:tcBorders>
              <w:top w:val="single" w:sz="4" w:space="0" w:color="auto"/>
              <w:left w:val="nil"/>
              <w:bottom w:val="single" w:sz="6" w:space="0" w:color="auto"/>
              <w:right w:val="single" w:sz="6" w:space="0" w:color="auto"/>
            </w:tcBorders>
          </w:tcPr>
          <w:p w14:paraId="71230937" w14:textId="42CF0124" w:rsidR="006E15BA" w:rsidRPr="00C31403" w:rsidRDefault="006E15BA" w:rsidP="00BB3C66">
            <w:pPr>
              <w:spacing w:after="0"/>
              <w:rPr>
                <w:rFonts w:cstheme="minorHAnsi"/>
                <w:sz w:val="24"/>
                <w:szCs w:val="24"/>
                <w:lang w:eastAsia="sl-SI"/>
              </w:rPr>
            </w:pPr>
            <w:r w:rsidRPr="00C31403">
              <w:rPr>
                <w:rFonts w:cstheme="minorHAnsi"/>
                <w:sz w:val="24"/>
                <w:szCs w:val="24"/>
                <w:lang w:eastAsia="sl-SI"/>
              </w:rPr>
              <w:t>Sofinanciranje</w:t>
            </w:r>
          </w:p>
        </w:tc>
        <w:tc>
          <w:tcPr>
            <w:tcW w:w="1134" w:type="dxa"/>
            <w:tcBorders>
              <w:top w:val="single" w:sz="4" w:space="0" w:color="auto"/>
              <w:left w:val="nil"/>
              <w:bottom w:val="single" w:sz="6" w:space="0" w:color="auto"/>
              <w:right w:val="single" w:sz="6" w:space="0" w:color="auto"/>
            </w:tcBorders>
          </w:tcPr>
          <w:p w14:paraId="665C74C3" w14:textId="4714037C" w:rsidR="006E15BA" w:rsidRPr="00C31403" w:rsidRDefault="006E15BA" w:rsidP="00BB3C66">
            <w:pPr>
              <w:spacing w:after="0"/>
              <w:rPr>
                <w:rFonts w:cstheme="minorHAnsi"/>
                <w:sz w:val="24"/>
                <w:szCs w:val="24"/>
                <w:lang w:eastAsia="sl-SI"/>
              </w:rPr>
            </w:pPr>
            <w:r w:rsidRPr="00C31403">
              <w:rPr>
                <w:rFonts w:cstheme="minorHAnsi"/>
                <w:sz w:val="24"/>
                <w:szCs w:val="24"/>
                <w:lang w:eastAsia="sl-SI"/>
              </w:rPr>
              <w:t>Lastna sredstva</w:t>
            </w:r>
          </w:p>
        </w:tc>
      </w:tr>
      <w:tr w:rsidR="006E15BA" w:rsidRPr="00C31403" w14:paraId="5AB49D30" w14:textId="03F838B5" w:rsidTr="00175C4A">
        <w:trPr>
          <w:trHeight w:val="165"/>
        </w:trPr>
        <w:tc>
          <w:tcPr>
            <w:tcW w:w="2263" w:type="dxa"/>
            <w:tcBorders>
              <w:top w:val="nil"/>
              <w:left w:val="single" w:sz="6" w:space="0" w:color="auto"/>
              <w:bottom w:val="single" w:sz="4" w:space="0" w:color="auto"/>
              <w:right w:val="single" w:sz="6" w:space="0" w:color="auto"/>
            </w:tcBorders>
            <w:shd w:val="clear" w:color="auto" w:fill="auto"/>
            <w:vAlign w:val="center"/>
          </w:tcPr>
          <w:p w14:paraId="4B1011F6" w14:textId="55E5AB89" w:rsidR="006E15BA" w:rsidRPr="00C31403" w:rsidRDefault="00175C4A" w:rsidP="00A842EE">
            <w:pPr>
              <w:spacing w:after="0"/>
              <w:rPr>
                <w:rFonts w:cstheme="minorHAnsi"/>
                <w:sz w:val="24"/>
                <w:szCs w:val="24"/>
                <w:lang w:eastAsia="sl-SI"/>
              </w:rPr>
            </w:pPr>
            <w:r w:rsidRPr="00175C4A">
              <w:rPr>
                <w:rFonts w:cstheme="minorHAnsi"/>
                <w:sz w:val="24"/>
                <w:szCs w:val="24"/>
                <w:lang w:eastAsia="sl-SI"/>
              </w:rPr>
              <w:t>Postavitev igral za medgeneracijsko druženje</w:t>
            </w:r>
          </w:p>
        </w:tc>
        <w:tc>
          <w:tcPr>
            <w:tcW w:w="1276" w:type="dxa"/>
            <w:tcBorders>
              <w:top w:val="nil"/>
              <w:left w:val="nil"/>
              <w:bottom w:val="single" w:sz="4" w:space="0" w:color="auto"/>
              <w:right w:val="single" w:sz="6" w:space="0" w:color="auto"/>
            </w:tcBorders>
            <w:shd w:val="clear" w:color="auto" w:fill="auto"/>
          </w:tcPr>
          <w:p w14:paraId="428DF31E" w14:textId="0218E4E4" w:rsidR="006E15BA" w:rsidRPr="00C31403" w:rsidRDefault="00175C4A" w:rsidP="00BB3C66">
            <w:pPr>
              <w:spacing w:after="0"/>
              <w:jc w:val="both"/>
              <w:rPr>
                <w:rFonts w:cstheme="minorHAnsi"/>
                <w:sz w:val="24"/>
                <w:szCs w:val="24"/>
                <w:lang w:eastAsia="sl-SI"/>
              </w:rPr>
            </w:pPr>
            <w:r w:rsidRPr="00175C4A">
              <w:rPr>
                <w:rFonts w:cstheme="minorHAnsi"/>
                <w:sz w:val="24"/>
                <w:szCs w:val="24"/>
                <w:lang w:eastAsia="sl-SI"/>
              </w:rPr>
              <w:t>97.585,12</w:t>
            </w:r>
            <w:r w:rsidR="006A50C5" w:rsidRPr="006A50C5">
              <w:rPr>
                <w:rFonts w:cstheme="minorHAnsi"/>
                <w:sz w:val="24"/>
                <w:szCs w:val="24"/>
                <w:lang w:eastAsia="sl-SI"/>
              </w:rPr>
              <w:t>€</w:t>
            </w:r>
          </w:p>
        </w:tc>
        <w:tc>
          <w:tcPr>
            <w:tcW w:w="1276" w:type="dxa"/>
            <w:tcBorders>
              <w:top w:val="nil"/>
              <w:left w:val="nil"/>
              <w:bottom w:val="single" w:sz="4" w:space="0" w:color="auto"/>
              <w:right w:val="single" w:sz="6" w:space="0" w:color="auto"/>
            </w:tcBorders>
          </w:tcPr>
          <w:p w14:paraId="37824107" w14:textId="568A12AE" w:rsidR="006E15BA" w:rsidRPr="00C31403" w:rsidRDefault="00175C4A" w:rsidP="00BB3C66">
            <w:pPr>
              <w:spacing w:after="0"/>
              <w:jc w:val="both"/>
              <w:rPr>
                <w:rFonts w:cstheme="minorHAnsi"/>
                <w:sz w:val="24"/>
                <w:szCs w:val="24"/>
                <w:lang w:eastAsia="sl-SI"/>
              </w:rPr>
            </w:pPr>
            <w:r w:rsidRPr="00175C4A">
              <w:rPr>
                <w:rFonts w:cstheme="minorHAnsi"/>
                <w:sz w:val="24"/>
                <w:szCs w:val="24"/>
                <w:lang w:eastAsia="sl-SI"/>
              </w:rPr>
              <w:t>79.987,80</w:t>
            </w:r>
            <w:r w:rsidR="006A50C5" w:rsidRPr="006A50C5">
              <w:rPr>
                <w:rFonts w:cstheme="minorHAnsi"/>
                <w:sz w:val="24"/>
                <w:szCs w:val="24"/>
                <w:lang w:eastAsia="sl-SI"/>
              </w:rPr>
              <w:t>€</w:t>
            </w:r>
          </w:p>
        </w:tc>
        <w:tc>
          <w:tcPr>
            <w:tcW w:w="1276" w:type="dxa"/>
            <w:tcBorders>
              <w:top w:val="nil"/>
              <w:left w:val="nil"/>
              <w:bottom w:val="single" w:sz="4" w:space="0" w:color="auto"/>
              <w:right w:val="single" w:sz="6" w:space="0" w:color="auto"/>
            </w:tcBorders>
          </w:tcPr>
          <w:p w14:paraId="52AE1C9F" w14:textId="02E9FEF1" w:rsidR="006E15BA" w:rsidRPr="00C31403" w:rsidRDefault="00175C4A" w:rsidP="00BB3C66">
            <w:pPr>
              <w:spacing w:after="0"/>
              <w:jc w:val="both"/>
              <w:rPr>
                <w:rFonts w:cstheme="minorHAnsi"/>
                <w:sz w:val="24"/>
                <w:szCs w:val="24"/>
                <w:lang w:eastAsia="sl-SI"/>
              </w:rPr>
            </w:pPr>
            <w:r w:rsidRPr="00175C4A">
              <w:rPr>
                <w:rFonts w:cstheme="minorHAnsi"/>
                <w:sz w:val="24"/>
                <w:szCs w:val="24"/>
                <w:lang w:eastAsia="sl-SI"/>
              </w:rPr>
              <w:t>79.987,80</w:t>
            </w:r>
            <w:r w:rsidR="006A50C5" w:rsidRPr="006A50C5">
              <w:rPr>
                <w:rFonts w:cstheme="minorHAnsi"/>
                <w:sz w:val="24"/>
                <w:szCs w:val="24"/>
                <w:lang w:eastAsia="sl-SI"/>
              </w:rPr>
              <w:t>€</w:t>
            </w:r>
          </w:p>
        </w:tc>
        <w:tc>
          <w:tcPr>
            <w:tcW w:w="708" w:type="dxa"/>
            <w:tcBorders>
              <w:top w:val="nil"/>
              <w:left w:val="nil"/>
              <w:bottom w:val="single" w:sz="4" w:space="0" w:color="auto"/>
              <w:right w:val="single" w:sz="6" w:space="0" w:color="auto"/>
            </w:tcBorders>
          </w:tcPr>
          <w:p w14:paraId="3D8688EC" w14:textId="036DE3F7" w:rsidR="006E15BA" w:rsidRPr="00C31403" w:rsidRDefault="00175C4A" w:rsidP="00BB3C66">
            <w:pPr>
              <w:spacing w:after="0"/>
              <w:jc w:val="both"/>
              <w:rPr>
                <w:rFonts w:cstheme="minorHAnsi"/>
                <w:sz w:val="24"/>
                <w:szCs w:val="24"/>
                <w:lang w:eastAsia="sl-SI"/>
              </w:rPr>
            </w:pPr>
            <w:r>
              <w:rPr>
                <w:rFonts w:cstheme="minorHAnsi"/>
                <w:sz w:val="24"/>
                <w:szCs w:val="24"/>
                <w:lang w:eastAsia="sl-SI"/>
              </w:rPr>
              <w:t>80%</w:t>
            </w:r>
          </w:p>
        </w:tc>
        <w:tc>
          <w:tcPr>
            <w:tcW w:w="1134" w:type="dxa"/>
            <w:tcBorders>
              <w:top w:val="nil"/>
              <w:left w:val="nil"/>
              <w:bottom w:val="single" w:sz="4" w:space="0" w:color="auto"/>
              <w:right w:val="single" w:sz="6" w:space="0" w:color="auto"/>
            </w:tcBorders>
          </w:tcPr>
          <w:p w14:paraId="7D948861" w14:textId="467D9C1C" w:rsidR="006E15BA" w:rsidRPr="00C31403" w:rsidRDefault="00175C4A" w:rsidP="00BB3C66">
            <w:pPr>
              <w:spacing w:after="0"/>
              <w:jc w:val="both"/>
              <w:rPr>
                <w:rFonts w:cstheme="minorHAnsi"/>
                <w:sz w:val="24"/>
                <w:szCs w:val="24"/>
                <w:lang w:eastAsia="sl-SI"/>
              </w:rPr>
            </w:pPr>
            <w:r w:rsidRPr="00175C4A">
              <w:rPr>
                <w:rFonts w:cstheme="minorHAnsi"/>
                <w:sz w:val="24"/>
                <w:szCs w:val="24"/>
                <w:lang w:eastAsia="sl-SI"/>
              </w:rPr>
              <w:t>63.990,24</w:t>
            </w:r>
            <w:r w:rsidR="006A50C5" w:rsidRPr="006A50C5">
              <w:rPr>
                <w:rFonts w:cstheme="minorHAnsi"/>
                <w:sz w:val="24"/>
                <w:szCs w:val="24"/>
                <w:lang w:eastAsia="sl-SI"/>
              </w:rPr>
              <w:t>€</w:t>
            </w:r>
          </w:p>
        </w:tc>
        <w:tc>
          <w:tcPr>
            <w:tcW w:w="1134" w:type="dxa"/>
            <w:tcBorders>
              <w:top w:val="nil"/>
              <w:left w:val="nil"/>
              <w:bottom w:val="single" w:sz="4" w:space="0" w:color="auto"/>
              <w:right w:val="single" w:sz="6" w:space="0" w:color="auto"/>
            </w:tcBorders>
          </w:tcPr>
          <w:p w14:paraId="64A41F64" w14:textId="57169760" w:rsidR="006E15BA" w:rsidRPr="00C31403" w:rsidRDefault="006A50C5" w:rsidP="00BB3C66">
            <w:pPr>
              <w:spacing w:after="0"/>
              <w:jc w:val="both"/>
              <w:rPr>
                <w:rFonts w:cstheme="minorHAnsi"/>
                <w:sz w:val="24"/>
                <w:szCs w:val="24"/>
                <w:lang w:eastAsia="sl-SI"/>
              </w:rPr>
            </w:pPr>
            <w:r w:rsidRPr="006A50C5">
              <w:rPr>
                <w:rFonts w:cstheme="minorHAnsi"/>
                <w:sz w:val="24"/>
                <w:szCs w:val="24"/>
                <w:lang w:eastAsia="sl-SI"/>
              </w:rPr>
              <w:t>33.594,88€</w:t>
            </w:r>
            <w:r>
              <w:rPr>
                <w:rFonts w:cstheme="minorHAnsi"/>
                <w:sz w:val="24"/>
                <w:szCs w:val="24"/>
                <w:lang w:eastAsia="sl-SI"/>
              </w:rPr>
              <w:t xml:space="preserve"> </w:t>
            </w:r>
          </w:p>
        </w:tc>
      </w:tr>
      <w:tr w:rsidR="00A842EE" w:rsidRPr="00C31403" w14:paraId="4C941CED" w14:textId="77777777" w:rsidTr="00FA74BC">
        <w:trPr>
          <w:trHeight w:val="165"/>
        </w:trPr>
        <w:tc>
          <w:tcPr>
            <w:tcW w:w="2263" w:type="dxa"/>
            <w:tcBorders>
              <w:top w:val="nil"/>
              <w:left w:val="single" w:sz="6" w:space="0" w:color="auto"/>
              <w:bottom w:val="single" w:sz="4" w:space="0" w:color="auto"/>
              <w:right w:val="single" w:sz="6" w:space="0" w:color="auto"/>
            </w:tcBorders>
            <w:shd w:val="clear" w:color="auto" w:fill="auto"/>
            <w:vAlign w:val="center"/>
          </w:tcPr>
          <w:p w14:paraId="5F5130A9" w14:textId="3EDAC233" w:rsidR="00A842EE" w:rsidRDefault="006A50C5" w:rsidP="00A842EE">
            <w:pPr>
              <w:spacing w:after="0"/>
              <w:rPr>
                <w:rFonts w:cstheme="minorHAnsi"/>
                <w:sz w:val="24"/>
                <w:szCs w:val="24"/>
                <w:lang w:eastAsia="sl-SI"/>
              </w:rPr>
            </w:pPr>
            <w:r w:rsidRPr="006A50C5">
              <w:rPr>
                <w:rFonts w:cstheme="minorHAnsi"/>
                <w:sz w:val="24"/>
                <w:szCs w:val="24"/>
                <w:lang w:eastAsia="sl-SI"/>
              </w:rPr>
              <w:t>Ureditev površin</w:t>
            </w:r>
          </w:p>
        </w:tc>
        <w:tc>
          <w:tcPr>
            <w:tcW w:w="1276" w:type="dxa"/>
            <w:tcBorders>
              <w:top w:val="nil"/>
              <w:left w:val="nil"/>
              <w:bottom w:val="single" w:sz="4" w:space="0" w:color="auto"/>
              <w:right w:val="single" w:sz="6" w:space="0" w:color="auto"/>
            </w:tcBorders>
            <w:shd w:val="clear" w:color="auto" w:fill="auto"/>
          </w:tcPr>
          <w:p w14:paraId="48C4A9D2" w14:textId="6971BEF2" w:rsidR="00A842EE" w:rsidRPr="006F0756" w:rsidRDefault="006A50C5" w:rsidP="00BB3C66">
            <w:pPr>
              <w:spacing w:after="0"/>
              <w:jc w:val="both"/>
              <w:rPr>
                <w:rFonts w:cstheme="minorHAnsi"/>
                <w:sz w:val="24"/>
                <w:szCs w:val="24"/>
                <w:lang w:eastAsia="sl-SI"/>
              </w:rPr>
            </w:pPr>
            <w:r w:rsidRPr="006A50C5">
              <w:rPr>
                <w:rFonts w:cstheme="minorHAnsi"/>
                <w:sz w:val="24"/>
                <w:szCs w:val="24"/>
                <w:lang w:eastAsia="sl-SI"/>
              </w:rPr>
              <w:t>10.817,33€</w:t>
            </w:r>
          </w:p>
        </w:tc>
        <w:tc>
          <w:tcPr>
            <w:tcW w:w="1276" w:type="dxa"/>
            <w:tcBorders>
              <w:top w:val="nil"/>
              <w:left w:val="nil"/>
              <w:bottom w:val="single" w:sz="4" w:space="0" w:color="auto"/>
              <w:right w:val="single" w:sz="6" w:space="0" w:color="auto"/>
            </w:tcBorders>
          </w:tcPr>
          <w:p w14:paraId="3BB3C2BE" w14:textId="516B7280" w:rsidR="00A842EE" w:rsidRPr="006F0756" w:rsidRDefault="006A50C5" w:rsidP="00BB3C66">
            <w:pPr>
              <w:spacing w:after="0"/>
              <w:jc w:val="both"/>
              <w:rPr>
                <w:rFonts w:cstheme="minorHAnsi"/>
                <w:sz w:val="24"/>
                <w:szCs w:val="24"/>
                <w:lang w:eastAsia="sl-SI"/>
              </w:rPr>
            </w:pPr>
            <w:r w:rsidRPr="006A50C5">
              <w:rPr>
                <w:rFonts w:cstheme="minorHAnsi"/>
                <w:sz w:val="24"/>
                <w:szCs w:val="24"/>
                <w:lang w:eastAsia="sl-SI"/>
              </w:rPr>
              <w:t>8.866,67€</w:t>
            </w:r>
          </w:p>
        </w:tc>
        <w:tc>
          <w:tcPr>
            <w:tcW w:w="1276" w:type="dxa"/>
            <w:tcBorders>
              <w:top w:val="nil"/>
              <w:left w:val="nil"/>
              <w:bottom w:val="single" w:sz="4" w:space="0" w:color="auto"/>
              <w:right w:val="single" w:sz="6" w:space="0" w:color="auto"/>
            </w:tcBorders>
          </w:tcPr>
          <w:p w14:paraId="7A42CA9D" w14:textId="748ECFB4" w:rsidR="00A842EE" w:rsidRPr="006F0756" w:rsidRDefault="006A50C5" w:rsidP="00BB3C66">
            <w:pPr>
              <w:spacing w:after="0"/>
              <w:jc w:val="both"/>
              <w:rPr>
                <w:rFonts w:cstheme="minorHAnsi"/>
                <w:sz w:val="24"/>
                <w:szCs w:val="24"/>
                <w:lang w:eastAsia="sl-SI"/>
              </w:rPr>
            </w:pPr>
            <w:r w:rsidRPr="006A50C5">
              <w:rPr>
                <w:rFonts w:cstheme="minorHAnsi"/>
                <w:sz w:val="24"/>
                <w:szCs w:val="24"/>
                <w:lang w:eastAsia="sl-SI"/>
              </w:rPr>
              <w:t>8.866,67€</w:t>
            </w:r>
          </w:p>
        </w:tc>
        <w:tc>
          <w:tcPr>
            <w:tcW w:w="708" w:type="dxa"/>
            <w:tcBorders>
              <w:top w:val="nil"/>
              <w:left w:val="nil"/>
              <w:bottom w:val="single" w:sz="4" w:space="0" w:color="auto"/>
              <w:right w:val="single" w:sz="6" w:space="0" w:color="auto"/>
            </w:tcBorders>
          </w:tcPr>
          <w:p w14:paraId="6F63CFD6" w14:textId="181935D4" w:rsidR="00A842EE" w:rsidRPr="00C31403" w:rsidRDefault="006A50C5" w:rsidP="00BB3C66">
            <w:pPr>
              <w:spacing w:after="0"/>
              <w:jc w:val="both"/>
              <w:rPr>
                <w:rFonts w:cstheme="minorHAnsi"/>
                <w:sz w:val="24"/>
                <w:szCs w:val="24"/>
                <w:lang w:eastAsia="sl-SI"/>
              </w:rPr>
            </w:pPr>
            <w:r w:rsidRPr="006A50C5">
              <w:rPr>
                <w:rFonts w:cstheme="minorHAnsi"/>
                <w:sz w:val="24"/>
                <w:szCs w:val="24"/>
                <w:lang w:eastAsia="sl-SI"/>
              </w:rPr>
              <w:t>80%</w:t>
            </w:r>
          </w:p>
        </w:tc>
        <w:tc>
          <w:tcPr>
            <w:tcW w:w="1134" w:type="dxa"/>
            <w:tcBorders>
              <w:top w:val="nil"/>
              <w:left w:val="nil"/>
              <w:bottom w:val="single" w:sz="4" w:space="0" w:color="auto"/>
              <w:right w:val="single" w:sz="6" w:space="0" w:color="auto"/>
            </w:tcBorders>
          </w:tcPr>
          <w:p w14:paraId="632926AC" w14:textId="66C409F4" w:rsidR="00A842EE" w:rsidRPr="006F0756" w:rsidRDefault="006A50C5" w:rsidP="00BB3C66">
            <w:pPr>
              <w:spacing w:after="0"/>
              <w:jc w:val="both"/>
              <w:rPr>
                <w:rFonts w:cstheme="minorHAnsi"/>
                <w:sz w:val="24"/>
                <w:szCs w:val="24"/>
                <w:lang w:eastAsia="sl-SI"/>
              </w:rPr>
            </w:pPr>
            <w:r w:rsidRPr="006A50C5">
              <w:rPr>
                <w:rFonts w:cstheme="minorHAnsi"/>
                <w:sz w:val="24"/>
                <w:szCs w:val="24"/>
                <w:lang w:eastAsia="sl-SI"/>
              </w:rPr>
              <w:t>7.093,34€</w:t>
            </w:r>
          </w:p>
        </w:tc>
        <w:tc>
          <w:tcPr>
            <w:tcW w:w="1134" w:type="dxa"/>
            <w:tcBorders>
              <w:top w:val="nil"/>
              <w:left w:val="nil"/>
              <w:bottom w:val="single" w:sz="4" w:space="0" w:color="auto"/>
              <w:right w:val="single" w:sz="6" w:space="0" w:color="auto"/>
            </w:tcBorders>
          </w:tcPr>
          <w:p w14:paraId="3CBD7DE9" w14:textId="0B461BFA" w:rsidR="00A842EE" w:rsidRPr="006F0756" w:rsidRDefault="006A50C5" w:rsidP="00BB3C66">
            <w:pPr>
              <w:spacing w:after="0"/>
              <w:jc w:val="both"/>
              <w:rPr>
                <w:rFonts w:cstheme="minorHAnsi"/>
                <w:sz w:val="24"/>
                <w:szCs w:val="24"/>
                <w:lang w:eastAsia="sl-SI"/>
              </w:rPr>
            </w:pPr>
            <w:r w:rsidRPr="006A50C5">
              <w:rPr>
                <w:rFonts w:cstheme="minorHAnsi"/>
                <w:sz w:val="24"/>
                <w:szCs w:val="24"/>
                <w:lang w:eastAsia="sl-SI"/>
              </w:rPr>
              <w:t>3.724,00€</w:t>
            </w:r>
          </w:p>
        </w:tc>
      </w:tr>
      <w:tr w:rsidR="00A3520F" w:rsidRPr="00C31403" w14:paraId="3DB4495D" w14:textId="77777777" w:rsidTr="00FA74BC">
        <w:trPr>
          <w:trHeight w:val="165"/>
        </w:trPr>
        <w:tc>
          <w:tcPr>
            <w:tcW w:w="2263" w:type="dxa"/>
            <w:tcBorders>
              <w:top w:val="single" w:sz="4" w:space="0" w:color="auto"/>
              <w:left w:val="single" w:sz="6" w:space="0" w:color="auto"/>
              <w:bottom w:val="single" w:sz="6" w:space="0" w:color="auto"/>
              <w:right w:val="single" w:sz="6" w:space="0" w:color="auto"/>
            </w:tcBorders>
            <w:shd w:val="clear" w:color="auto" w:fill="auto"/>
            <w:vAlign w:val="center"/>
          </w:tcPr>
          <w:p w14:paraId="282599BA" w14:textId="486F4DF3" w:rsidR="00A3520F" w:rsidRPr="00C31403" w:rsidRDefault="00A3520F" w:rsidP="00A3520F">
            <w:pPr>
              <w:spacing w:after="0"/>
              <w:rPr>
                <w:rFonts w:cstheme="minorHAnsi"/>
                <w:b/>
                <w:sz w:val="24"/>
                <w:szCs w:val="24"/>
                <w:lang w:eastAsia="sl-SI"/>
              </w:rPr>
            </w:pPr>
            <w:r w:rsidRPr="00C31403">
              <w:rPr>
                <w:rFonts w:cstheme="minorHAnsi"/>
                <w:b/>
                <w:sz w:val="24"/>
                <w:szCs w:val="24"/>
                <w:lang w:eastAsia="sl-SI"/>
              </w:rPr>
              <w:t>SKUPAJ</w:t>
            </w:r>
          </w:p>
        </w:tc>
        <w:tc>
          <w:tcPr>
            <w:tcW w:w="1276" w:type="dxa"/>
            <w:tcBorders>
              <w:top w:val="nil"/>
              <w:left w:val="nil"/>
              <w:bottom w:val="single" w:sz="4" w:space="0" w:color="auto"/>
              <w:right w:val="single" w:sz="6" w:space="0" w:color="auto"/>
            </w:tcBorders>
            <w:shd w:val="clear" w:color="auto" w:fill="auto"/>
          </w:tcPr>
          <w:p w14:paraId="45874AD0" w14:textId="43751F17" w:rsidR="00A3520F" w:rsidRPr="00C31403" w:rsidRDefault="006A50C5" w:rsidP="00A3520F">
            <w:pPr>
              <w:spacing w:after="0"/>
              <w:jc w:val="both"/>
              <w:rPr>
                <w:rFonts w:cstheme="minorHAnsi"/>
                <w:b/>
                <w:sz w:val="24"/>
                <w:szCs w:val="24"/>
                <w:lang w:eastAsia="sl-SI"/>
              </w:rPr>
            </w:pPr>
            <w:r>
              <w:rPr>
                <w:rFonts w:cstheme="minorHAnsi"/>
                <w:b/>
                <w:sz w:val="24"/>
                <w:szCs w:val="24"/>
                <w:lang w:eastAsia="sl-SI"/>
              </w:rPr>
              <w:t>108.402,45</w:t>
            </w:r>
            <w:r w:rsidRPr="006A50C5">
              <w:rPr>
                <w:rFonts w:cstheme="minorHAnsi"/>
                <w:b/>
                <w:sz w:val="24"/>
                <w:szCs w:val="24"/>
                <w:lang w:eastAsia="sl-SI"/>
              </w:rPr>
              <w:t>€</w:t>
            </w:r>
          </w:p>
        </w:tc>
        <w:tc>
          <w:tcPr>
            <w:tcW w:w="1276" w:type="dxa"/>
            <w:tcBorders>
              <w:top w:val="nil"/>
              <w:left w:val="nil"/>
              <w:bottom w:val="single" w:sz="4" w:space="0" w:color="auto"/>
              <w:right w:val="single" w:sz="6" w:space="0" w:color="auto"/>
            </w:tcBorders>
          </w:tcPr>
          <w:p w14:paraId="724DEA05" w14:textId="50A811B9" w:rsidR="00A3520F" w:rsidRPr="00C31403" w:rsidRDefault="006A50C5" w:rsidP="00A3520F">
            <w:pPr>
              <w:spacing w:after="0"/>
              <w:jc w:val="both"/>
              <w:rPr>
                <w:rFonts w:cstheme="minorHAnsi"/>
                <w:b/>
                <w:sz w:val="24"/>
                <w:szCs w:val="24"/>
                <w:lang w:eastAsia="sl-SI"/>
              </w:rPr>
            </w:pPr>
            <w:r>
              <w:rPr>
                <w:rFonts w:cstheme="minorHAnsi"/>
                <w:b/>
                <w:sz w:val="24"/>
                <w:szCs w:val="24"/>
                <w:lang w:eastAsia="sl-SI"/>
              </w:rPr>
              <w:t>88.854,47</w:t>
            </w:r>
            <w:r w:rsidRPr="006A50C5">
              <w:rPr>
                <w:rFonts w:cstheme="minorHAnsi"/>
                <w:b/>
                <w:sz w:val="24"/>
                <w:szCs w:val="24"/>
                <w:lang w:eastAsia="sl-SI"/>
              </w:rPr>
              <w:t>€</w:t>
            </w:r>
          </w:p>
        </w:tc>
        <w:tc>
          <w:tcPr>
            <w:tcW w:w="1276" w:type="dxa"/>
            <w:tcBorders>
              <w:top w:val="nil"/>
              <w:left w:val="nil"/>
              <w:bottom w:val="single" w:sz="4" w:space="0" w:color="auto"/>
              <w:right w:val="single" w:sz="6" w:space="0" w:color="auto"/>
            </w:tcBorders>
          </w:tcPr>
          <w:p w14:paraId="3217C791" w14:textId="7ABE77BF" w:rsidR="00A3520F" w:rsidRPr="00C31403" w:rsidRDefault="006A50C5" w:rsidP="00A3520F">
            <w:pPr>
              <w:spacing w:after="0"/>
              <w:jc w:val="both"/>
              <w:rPr>
                <w:rFonts w:cstheme="minorHAnsi"/>
                <w:b/>
                <w:sz w:val="24"/>
                <w:szCs w:val="24"/>
                <w:lang w:eastAsia="sl-SI"/>
              </w:rPr>
            </w:pPr>
            <w:r w:rsidRPr="006A50C5">
              <w:rPr>
                <w:rFonts w:cstheme="minorHAnsi"/>
                <w:b/>
                <w:sz w:val="24"/>
                <w:szCs w:val="24"/>
                <w:lang w:eastAsia="sl-SI"/>
              </w:rPr>
              <w:t>88.854,47€</w:t>
            </w:r>
          </w:p>
        </w:tc>
        <w:tc>
          <w:tcPr>
            <w:tcW w:w="708" w:type="dxa"/>
            <w:tcBorders>
              <w:top w:val="nil"/>
              <w:left w:val="nil"/>
              <w:bottom w:val="single" w:sz="4" w:space="0" w:color="auto"/>
              <w:right w:val="single" w:sz="6" w:space="0" w:color="auto"/>
            </w:tcBorders>
          </w:tcPr>
          <w:p w14:paraId="554FC1FE" w14:textId="34C752D7" w:rsidR="00A3520F" w:rsidRPr="00C31403" w:rsidRDefault="00A3520F" w:rsidP="00A3520F">
            <w:pPr>
              <w:spacing w:after="0"/>
              <w:jc w:val="both"/>
              <w:rPr>
                <w:rFonts w:cstheme="minorHAnsi"/>
                <w:b/>
                <w:sz w:val="24"/>
                <w:szCs w:val="24"/>
                <w:lang w:eastAsia="sl-SI"/>
              </w:rPr>
            </w:pPr>
          </w:p>
        </w:tc>
        <w:tc>
          <w:tcPr>
            <w:tcW w:w="1134" w:type="dxa"/>
            <w:tcBorders>
              <w:top w:val="nil"/>
              <w:left w:val="nil"/>
              <w:bottom w:val="single" w:sz="4" w:space="0" w:color="auto"/>
              <w:right w:val="single" w:sz="6" w:space="0" w:color="auto"/>
            </w:tcBorders>
          </w:tcPr>
          <w:p w14:paraId="6FD20F94" w14:textId="1F0A38F0" w:rsidR="00A3520F" w:rsidRPr="00C31403" w:rsidRDefault="006A50C5" w:rsidP="00A3520F">
            <w:pPr>
              <w:spacing w:after="0"/>
              <w:jc w:val="both"/>
              <w:rPr>
                <w:rFonts w:cstheme="minorHAnsi"/>
                <w:b/>
                <w:sz w:val="24"/>
                <w:szCs w:val="24"/>
                <w:lang w:eastAsia="sl-SI"/>
              </w:rPr>
            </w:pPr>
            <w:r>
              <w:rPr>
                <w:rFonts w:cstheme="minorHAnsi"/>
                <w:b/>
                <w:sz w:val="24"/>
                <w:szCs w:val="24"/>
                <w:lang w:eastAsia="sl-SI"/>
              </w:rPr>
              <w:t>71.083,58</w:t>
            </w:r>
            <w:r w:rsidRPr="006A50C5">
              <w:rPr>
                <w:rFonts w:cstheme="minorHAnsi"/>
                <w:b/>
                <w:sz w:val="24"/>
                <w:szCs w:val="24"/>
                <w:lang w:eastAsia="sl-SI"/>
              </w:rPr>
              <w:t>€</w:t>
            </w:r>
          </w:p>
        </w:tc>
        <w:tc>
          <w:tcPr>
            <w:tcW w:w="1134" w:type="dxa"/>
            <w:tcBorders>
              <w:top w:val="nil"/>
              <w:left w:val="nil"/>
              <w:bottom w:val="single" w:sz="4" w:space="0" w:color="auto"/>
              <w:right w:val="single" w:sz="6" w:space="0" w:color="auto"/>
            </w:tcBorders>
          </w:tcPr>
          <w:p w14:paraId="68AC8697" w14:textId="48187876" w:rsidR="00A3520F" w:rsidRPr="00C31403" w:rsidRDefault="006A50C5" w:rsidP="00A3520F">
            <w:pPr>
              <w:spacing w:after="0"/>
              <w:jc w:val="both"/>
              <w:rPr>
                <w:rFonts w:cstheme="minorHAnsi"/>
                <w:b/>
                <w:sz w:val="24"/>
                <w:szCs w:val="24"/>
                <w:lang w:eastAsia="sl-SI"/>
              </w:rPr>
            </w:pPr>
            <w:r>
              <w:rPr>
                <w:rFonts w:cstheme="minorHAnsi"/>
                <w:b/>
                <w:sz w:val="24"/>
                <w:szCs w:val="24"/>
                <w:lang w:eastAsia="sl-SI"/>
              </w:rPr>
              <w:t>37.318,88</w:t>
            </w:r>
            <w:r w:rsidRPr="006A50C5">
              <w:rPr>
                <w:rFonts w:cstheme="minorHAnsi"/>
                <w:b/>
                <w:sz w:val="24"/>
                <w:szCs w:val="24"/>
                <w:lang w:eastAsia="sl-SI"/>
              </w:rPr>
              <w:t>€</w:t>
            </w:r>
          </w:p>
        </w:tc>
      </w:tr>
    </w:tbl>
    <w:p w14:paraId="244E85EF" w14:textId="77777777" w:rsidR="00CA6514" w:rsidRPr="00C31403" w:rsidRDefault="00CA6514" w:rsidP="00347814">
      <w:pPr>
        <w:jc w:val="both"/>
        <w:rPr>
          <w:rFonts w:cstheme="minorHAnsi"/>
          <w:b/>
          <w:bCs/>
          <w:color w:val="000000" w:themeColor="text1"/>
          <w:sz w:val="24"/>
          <w:szCs w:val="24"/>
        </w:rPr>
      </w:pPr>
    </w:p>
    <w:tbl>
      <w:tblPr>
        <w:tblW w:w="9067" w:type="dxa"/>
        <w:tblLayout w:type="fixed"/>
        <w:tblCellMar>
          <w:left w:w="0" w:type="dxa"/>
          <w:right w:w="0" w:type="dxa"/>
        </w:tblCellMar>
        <w:tblLook w:val="04A0" w:firstRow="1" w:lastRow="0" w:firstColumn="1" w:lastColumn="0" w:noHBand="0" w:noVBand="1"/>
      </w:tblPr>
      <w:tblGrid>
        <w:gridCol w:w="2263"/>
        <w:gridCol w:w="1486"/>
        <w:gridCol w:w="1208"/>
        <w:gridCol w:w="1134"/>
        <w:gridCol w:w="708"/>
        <w:gridCol w:w="1276"/>
        <w:gridCol w:w="992"/>
      </w:tblGrid>
      <w:tr w:rsidR="00107875" w:rsidRPr="00C31403" w14:paraId="0D3A49E4" w14:textId="77777777" w:rsidTr="00D478AC">
        <w:trPr>
          <w:trHeight w:val="564"/>
        </w:trPr>
        <w:tc>
          <w:tcPr>
            <w:tcW w:w="9067" w:type="dxa"/>
            <w:gridSpan w:val="7"/>
            <w:tcBorders>
              <w:top w:val="single" w:sz="4" w:space="0" w:color="auto"/>
              <w:left w:val="single" w:sz="4" w:space="0" w:color="auto"/>
              <w:bottom w:val="single" w:sz="4" w:space="0" w:color="auto"/>
              <w:right w:val="single" w:sz="4" w:space="0" w:color="auto"/>
            </w:tcBorders>
            <w:shd w:val="clear" w:color="auto" w:fill="C4BC96"/>
            <w:hideMark/>
          </w:tcPr>
          <w:p w14:paraId="6A6A5B37" w14:textId="17B49B9E" w:rsidR="00107875" w:rsidRPr="00C31403" w:rsidRDefault="00A56A91" w:rsidP="00BB3C66">
            <w:pPr>
              <w:shd w:val="clear" w:color="auto" w:fill="FFF2CC"/>
              <w:spacing w:after="0"/>
              <w:jc w:val="both"/>
              <w:rPr>
                <w:rFonts w:cstheme="minorHAnsi"/>
                <w:b/>
                <w:bCs/>
                <w:color w:val="000000" w:themeColor="text1"/>
                <w:sz w:val="24"/>
                <w:szCs w:val="24"/>
                <w:lang w:eastAsia="sl-SI"/>
              </w:rPr>
            </w:pPr>
            <w:r w:rsidRPr="006A50C5">
              <w:rPr>
                <w:rFonts w:cstheme="minorHAnsi"/>
                <w:b/>
                <w:bCs/>
                <w:color w:val="000000" w:themeColor="text1"/>
                <w:sz w:val="24"/>
                <w:szCs w:val="24"/>
                <w:lang w:eastAsia="sl-SI"/>
              </w:rPr>
              <w:t>JAVNI ZAVOD ŠKTM</w:t>
            </w:r>
          </w:p>
        </w:tc>
      </w:tr>
      <w:tr w:rsidR="006E15BA" w:rsidRPr="00C31403" w14:paraId="473477E1" w14:textId="77777777" w:rsidTr="00347E31">
        <w:trPr>
          <w:trHeight w:val="159"/>
        </w:trPr>
        <w:tc>
          <w:tcPr>
            <w:tcW w:w="2263"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10315B71" w14:textId="77777777" w:rsidR="006E15BA" w:rsidRPr="00C31403" w:rsidRDefault="006E15BA" w:rsidP="00BB3C66">
            <w:pPr>
              <w:spacing w:after="0"/>
              <w:rPr>
                <w:rFonts w:cstheme="minorHAnsi"/>
                <w:sz w:val="24"/>
                <w:szCs w:val="24"/>
                <w:lang w:eastAsia="sl-SI"/>
              </w:rPr>
            </w:pPr>
            <w:r w:rsidRPr="00C31403">
              <w:rPr>
                <w:rFonts w:cstheme="minorHAnsi"/>
                <w:b/>
                <w:bCs/>
                <w:sz w:val="24"/>
                <w:szCs w:val="24"/>
                <w:lang w:eastAsia="sl-SI"/>
              </w:rPr>
              <w:t>Aktivnost</w:t>
            </w:r>
          </w:p>
        </w:tc>
        <w:tc>
          <w:tcPr>
            <w:tcW w:w="1486" w:type="dxa"/>
            <w:tcBorders>
              <w:top w:val="single" w:sz="4" w:space="0" w:color="auto"/>
              <w:left w:val="nil"/>
              <w:bottom w:val="single" w:sz="6" w:space="0" w:color="auto"/>
              <w:right w:val="single" w:sz="6" w:space="0" w:color="auto"/>
            </w:tcBorders>
            <w:shd w:val="clear" w:color="auto" w:fill="auto"/>
            <w:hideMark/>
          </w:tcPr>
          <w:p w14:paraId="508DA696" w14:textId="77777777" w:rsidR="006E15BA" w:rsidRPr="00C31403" w:rsidRDefault="006E15BA" w:rsidP="00BB3C66">
            <w:pPr>
              <w:spacing w:after="0"/>
              <w:rPr>
                <w:rFonts w:cstheme="minorHAnsi"/>
                <w:sz w:val="24"/>
                <w:szCs w:val="24"/>
                <w:lang w:eastAsia="sl-SI"/>
              </w:rPr>
            </w:pPr>
            <w:r w:rsidRPr="00C31403">
              <w:rPr>
                <w:rFonts w:cstheme="minorHAnsi"/>
                <w:sz w:val="24"/>
                <w:szCs w:val="24"/>
                <w:lang w:eastAsia="sl-SI"/>
              </w:rPr>
              <w:t>Strošek z DDV</w:t>
            </w:r>
          </w:p>
        </w:tc>
        <w:tc>
          <w:tcPr>
            <w:tcW w:w="1208" w:type="dxa"/>
            <w:tcBorders>
              <w:top w:val="single" w:sz="4" w:space="0" w:color="auto"/>
              <w:left w:val="nil"/>
              <w:bottom w:val="single" w:sz="6" w:space="0" w:color="auto"/>
              <w:right w:val="single" w:sz="6" w:space="0" w:color="auto"/>
            </w:tcBorders>
          </w:tcPr>
          <w:p w14:paraId="653CAC98" w14:textId="77777777" w:rsidR="006E15BA" w:rsidRPr="00C31403" w:rsidRDefault="006E15BA" w:rsidP="00BB3C66">
            <w:pPr>
              <w:spacing w:after="0"/>
              <w:rPr>
                <w:rFonts w:cstheme="minorHAnsi"/>
                <w:sz w:val="24"/>
                <w:szCs w:val="24"/>
                <w:lang w:eastAsia="sl-SI"/>
              </w:rPr>
            </w:pPr>
            <w:r w:rsidRPr="00C31403">
              <w:rPr>
                <w:rFonts w:cstheme="minorHAnsi"/>
                <w:sz w:val="24"/>
                <w:szCs w:val="24"/>
                <w:lang w:eastAsia="sl-SI"/>
              </w:rPr>
              <w:t>Strošek brez DDV</w:t>
            </w:r>
          </w:p>
        </w:tc>
        <w:tc>
          <w:tcPr>
            <w:tcW w:w="1134" w:type="dxa"/>
            <w:tcBorders>
              <w:top w:val="single" w:sz="4" w:space="0" w:color="auto"/>
              <w:left w:val="nil"/>
              <w:bottom w:val="single" w:sz="6" w:space="0" w:color="auto"/>
              <w:right w:val="single" w:sz="6" w:space="0" w:color="auto"/>
            </w:tcBorders>
          </w:tcPr>
          <w:p w14:paraId="63B636D5" w14:textId="77777777" w:rsidR="006E15BA" w:rsidRPr="00C31403" w:rsidRDefault="006E15BA" w:rsidP="00BB3C66">
            <w:pPr>
              <w:spacing w:after="0"/>
              <w:rPr>
                <w:rFonts w:cstheme="minorHAnsi"/>
                <w:sz w:val="24"/>
                <w:szCs w:val="24"/>
                <w:lang w:eastAsia="sl-SI"/>
              </w:rPr>
            </w:pPr>
            <w:r w:rsidRPr="00C31403">
              <w:rPr>
                <w:rFonts w:cstheme="minorHAnsi"/>
                <w:sz w:val="24"/>
                <w:szCs w:val="24"/>
                <w:lang w:eastAsia="sl-SI"/>
              </w:rPr>
              <w:t>Upravičena vrednost</w:t>
            </w:r>
          </w:p>
        </w:tc>
        <w:tc>
          <w:tcPr>
            <w:tcW w:w="708" w:type="dxa"/>
            <w:tcBorders>
              <w:top w:val="single" w:sz="4" w:space="0" w:color="auto"/>
              <w:left w:val="nil"/>
              <w:bottom w:val="single" w:sz="6" w:space="0" w:color="auto"/>
              <w:right w:val="single" w:sz="6" w:space="0" w:color="auto"/>
            </w:tcBorders>
          </w:tcPr>
          <w:p w14:paraId="60626DA2" w14:textId="2BC4AD31" w:rsidR="006E15BA" w:rsidRPr="00C31403" w:rsidRDefault="006E15BA" w:rsidP="006E15BA">
            <w:pPr>
              <w:spacing w:after="0"/>
              <w:rPr>
                <w:rFonts w:cstheme="minorHAnsi"/>
                <w:sz w:val="24"/>
                <w:szCs w:val="24"/>
                <w:lang w:eastAsia="sl-SI"/>
              </w:rPr>
            </w:pPr>
            <w:r w:rsidRPr="00C31403">
              <w:rPr>
                <w:rFonts w:cstheme="minorHAnsi"/>
                <w:sz w:val="24"/>
                <w:szCs w:val="24"/>
                <w:lang w:eastAsia="sl-SI"/>
              </w:rPr>
              <w:t xml:space="preserve">Delež </w:t>
            </w:r>
            <w:proofErr w:type="spellStart"/>
            <w:r w:rsidRPr="00C31403">
              <w:rPr>
                <w:rFonts w:cstheme="minorHAnsi"/>
                <w:sz w:val="24"/>
                <w:szCs w:val="24"/>
                <w:lang w:eastAsia="sl-SI"/>
              </w:rPr>
              <w:t>sof</w:t>
            </w:r>
            <w:proofErr w:type="spellEnd"/>
            <w:r w:rsidRPr="00C31403">
              <w:rPr>
                <w:rFonts w:cstheme="minorHAnsi"/>
                <w:sz w:val="24"/>
                <w:szCs w:val="24"/>
                <w:lang w:eastAsia="sl-SI"/>
              </w:rPr>
              <w:t>.</w:t>
            </w:r>
          </w:p>
        </w:tc>
        <w:tc>
          <w:tcPr>
            <w:tcW w:w="1276" w:type="dxa"/>
            <w:tcBorders>
              <w:top w:val="single" w:sz="4" w:space="0" w:color="auto"/>
              <w:left w:val="nil"/>
              <w:bottom w:val="single" w:sz="6" w:space="0" w:color="auto"/>
              <w:right w:val="single" w:sz="6" w:space="0" w:color="auto"/>
            </w:tcBorders>
          </w:tcPr>
          <w:p w14:paraId="3B14BB0A" w14:textId="77777777" w:rsidR="006E15BA" w:rsidRPr="00C31403" w:rsidRDefault="006E15BA" w:rsidP="00BB3C66">
            <w:pPr>
              <w:spacing w:after="0"/>
              <w:rPr>
                <w:rFonts w:cstheme="minorHAnsi"/>
                <w:sz w:val="24"/>
                <w:szCs w:val="24"/>
                <w:lang w:eastAsia="sl-SI"/>
              </w:rPr>
            </w:pPr>
            <w:r w:rsidRPr="00C31403">
              <w:rPr>
                <w:rFonts w:cstheme="minorHAnsi"/>
                <w:sz w:val="24"/>
                <w:szCs w:val="24"/>
                <w:lang w:eastAsia="sl-SI"/>
              </w:rPr>
              <w:t>Sofinanciranje</w:t>
            </w:r>
          </w:p>
        </w:tc>
        <w:tc>
          <w:tcPr>
            <w:tcW w:w="992" w:type="dxa"/>
            <w:tcBorders>
              <w:top w:val="single" w:sz="4" w:space="0" w:color="auto"/>
              <w:left w:val="nil"/>
              <w:bottom w:val="single" w:sz="6" w:space="0" w:color="auto"/>
              <w:right w:val="single" w:sz="6" w:space="0" w:color="auto"/>
            </w:tcBorders>
          </w:tcPr>
          <w:p w14:paraId="25584AA6" w14:textId="77777777" w:rsidR="006E15BA" w:rsidRPr="00C31403" w:rsidRDefault="006E15BA" w:rsidP="00BB3C66">
            <w:pPr>
              <w:spacing w:after="0"/>
              <w:rPr>
                <w:rFonts w:cstheme="minorHAnsi"/>
                <w:sz w:val="24"/>
                <w:szCs w:val="24"/>
                <w:lang w:eastAsia="sl-SI"/>
              </w:rPr>
            </w:pPr>
            <w:r w:rsidRPr="00C31403">
              <w:rPr>
                <w:rFonts w:cstheme="minorHAnsi"/>
                <w:sz w:val="24"/>
                <w:szCs w:val="24"/>
                <w:lang w:eastAsia="sl-SI"/>
              </w:rPr>
              <w:t>Lastna sredstva</w:t>
            </w:r>
          </w:p>
        </w:tc>
      </w:tr>
      <w:tr w:rsidR="00347E31" w:rsidRPr="00C31403" w14:paraId="2AA78D54" w14:textId="77777777" w:rsidTr="00347E31">
        <w:trPr>
          <w:trHeight w:val="165"/>
        </w:trPr>
        <w:tc>
          <w:tcPr>
            <w:tcW w:w="2263" w:type="dxa"/>
            <w:tcBorders>
              <w:top w:val="nil"/>
              <w:left w:val="single" w:sz="6" w:space="0" w:color="auto"/>
              <w:bottom w:val="single" w:sz="4" w:space="0" w:color="auto"/>
              <w:right w:val="single" w:sz="6" w:space="0" w:color="auto"/>
            </w:tcBorders>
            <w:shd w:val="clear" w:color="auto" w:fill="auto"/>
            <w:vAlign w:val="center"/>
            <w:hideMark/>
          </w:tcPr>
          <w:p w14:paraId="42E7C7B5" w14:textId="5E96D452" w:rsidR="006E15BA" w:rsidRPr="00C31403" w:rsidRDefault="008F4885" w:rsidP="006A50C5">
            <w:pPr>
              <w:spacing w:after="0"/>
              <w:rPr>
                <w:rFonts w:cstheme="minorHAnsi"/>
                <w:sz w:val="24"/>
                <w:szCs w:val="24"/>
                <w:lang w:eastAsia="sl-SI"/>
              </w:rPr>
            </w:pPr>
            <w:r w:rsidRPr="008F4885">
              <w:rPr>
                <w:rFonts w:cstheme="minorHAnsi"/>
                <w:sz w:val="24"/>
                <w:szCs w:val="24"/>
                <w:lang w:eastAsia="sl-SI"/>
              </w:rPr>
              <w:t xml:space="preserve"> </w:t>
            </w:r>
            <w:r w:rsidR="006A50C5" w:rsidRPr="006A50C5">
              <w:rPr>
                <w:rFonts w:cstheme="minorHAnsi"/>
                <w:sz w:val="24"/>
                <w:szCs w:val="24"/>
                <w:lang w:eastAsia="sl-SI"/>
              </w:rPr>
              <w:t>Organizacija otvoritvene slovesnosti</w:t>
            </w:r>
          </w:p>
        </w:tc>
        <w:tc>
          <w:tcPr>
            <w:tcW w:w="1486" w:type="dxa"/>
            <w:tcBorders>
              <w:top w:val="nil"/>
              <w:left w:val="nil"/>
              <w:bottom w:val="single" w:sz="4" w:space="0" w:color="auto"/>
              <w:right w:val="single" w:sz="6" w:space="0" w:color="auto"/>
            </w:tcBorders>
            <w:shd w:val="clear" w:color="auto" w:fill="auto"/>
          </w:tcPr>
          <w:p w14:paraId="50E543D8" w14:textId="0D838957" w:rsidR="006E15BA" w:rsidRPr="00C31403" w:rsidRDefault="00A85344" w:rsidP="00BB3C66">
            <w:pPr>
              <w:spacing w:after="0"/>
              <w:jc w:val="both"/>
              <w:rPr>
                <w:rFonts w:cstheme="minorHAnsi"/>
                <w:sz w:val="24"/>
                <w:szCs w:val="24"/>
                <w:lang w:eastAsia="sl-SI"/>
              </w:rPr>
            </w:pPr>
            <w:r>
              <w:rPr>
                <w:rFonts w:cstheme="minorHAnsi"/>
                <w:sz w:val="24"/>
                <w:szCs w:val="24"/>
                <w:lang w:eastAsia="sl-SI"/>
              </w:rPr>
              <w:t xml:space="preserve"> </w:t>
            </w:r>
            <w:r w:rsidR="006A50C5">
              <w:rPr>
                <w:rFonts w:cstheme="minorHAnsi"/>
                <w:sz w:val="24"/>
                <w:szCs w:val="24"/>
                <w:lang w:eastAsia="sl-SI"/>
              </w:rPr>
              <w:t>100,00</w:t>
            </w:r>
            <w:r w:rsidR="00107875">
              <w:rPr>
                <w:rFonts w:cstheme="minorHAnsi"/>
                <w:sz w:val="24"/>
                <w:szCs w:val="24"/>
                <w:lang w:eastAsia="sl-SI"/>
              </w:rPr>
              <w:t xml:space="preserve"> </w:t>
            </w:r>
            <w:r w:rsidRPr="00A85344">
              <w:rPr>
                <w:rFonts w:cstheme="minorHAnsi"/>
                <w:sz w:val="24"/>
                <w:szCs w:val="24"/>
                <w:lang w:eastAsia="sl-SI"/>
              </w:rPr>
              <w:t>€</w:t>
            </w:r>
          </w:p>
        </w:tc>
        <w:tc>
          <w:tcPr>
            <w:tcW w:w="1208" w:type="dxa"/>
            <w:tcBorders>
              <w:top w:val="nil"/>
              <w:left w:val="nil"/>
              <w:bottom w:val="single" w:sz="4" w:space="0" w:color="auto"/>
              <w:right w:val="single" w:sz="6" w:space="0" w:color="auto"/>
            </w:tcBorders>
          </w:tcPr>
          <w:p w14:paraId="06688E30" w14:textId="370B1879" w:rsidR="006E15BA" w:rsidRPr="00C31403" w:rsidRDefault="00107875" w:rsidP="00BB3C66">
            <w:pPr>
              <w:spacing w:after="0"/>
              <w:jc w:val="both"/>
              <w:rPr>
                <w:rFonts w:cstheme="minorHAnsi"/>
                <w:sz w:val="24"/>
                <w:szCs w:val="24"/>
                <w:lang w:eastAsia="sl-SI"/>
              </w:rPr>
            </w:pPr>
            <w:r>
              <w:rPr>
                <w:rFonts w:cstheme="minorHAnsi"/>
                <w:sz w:val="24"/>
                <w:szCs w:val="24"/>
                <w:lang w:eastAsia="sl-SI"/>
              </w:rPr>
              <w:t xml:space="preserve"> </w:t>
            </w:r>
            <w:r w:rsidR="006A50C5">
              <w:rPr>
                <w:rFonts w:cstheme="minorHAnsi"/>
                <w:sz w:val="24"/>
                <w:szCs w:val="24"/>
                <w:lang w:eastAsia="sl-SI"/>
              </w:rPr>
              <w:t>100,00</w:t>
            </w:r>
            <w:r>
              <w:rPr>
                <w:rFonts w:cstheme="minorHAnsi"/>
                <w:sz w:val="24"/>
                <w:szCs w:val="24"/>
                <w:lang w:eastAsia="sl-SI"/>
              </w:rPr>
              <w:t xml:space="preserve"> </w:t>
            </w:r>
            <w:r w:rsidR="00A85344" w:rsidRPr="00A85344">
              <w:rPr>
                <w:rFonts w:cstheme="minorHAnsi"/>
                <w:sz w:val="24"/>
                <w:szCs w:val="24"/>
                <w:lang w:eastAsia="sl-SI"/>
              </w:rPr>
              <w:t>€</w:t>
            </w:r>
          </w:p>
        </w:tc>
        <w:tc>
          <w:tcPr>
            <w:tcW w:w="1134" w:type="dxa"/>
            <w:tcBorders>
              <w:top w:val="nil"/>
              <w:left w:val="nil"/>
              <w:bottom w:val="single" w:sz="4" w:space="0" w:color="auto"/>
              <w:right w:val="single" w:sz="6" w:space="0" w:color="auto"/>
            </w:tcBorders>
          </w:tcPr>
          <w:p w14:paraId="74237D4F" w14:textId="5B7354F1" w:rsidR="006E15BA" w:rsidRPr="00C31403" w:rsidRDefault="00107875" w:rsidP="00BB3C66">
            <w:pPr>
              <w:spacing w:after="0"/>
              <w:jc w:val="both"/>
              <w:rPr>
                <w:rFonts w:cstheme="minorHAnsi"/>
                <w:sz w:val="24"/>
                <w:szCs w:val="24"/>
                <w:lang w:eastAsia="sl-SI"/>
              </w:rPr>
            </w:pPr>
            <w:r>
              <w:rPr>
                <w:rFonts w:cstheme="minorHAnsi"/>
                <w:sz w:val="24"/>
                <w:szCs w:val="24"/>
                <w:lang w:eastAsia="sl-SI"/>
              </w:rPr>
              <w:t xml:space="preserve"> </w:t>
            </w:r>
            <w:r w:rsidR="006A50C5">
              <w:rPr>
                <w:rFonts w:cstheme="minorHAnsi"/>
                <w:sz w:val="24"/>
                <w:szCs w:val="24"/>
                <w:lang w:eastAsia="sl-SI"/>
              </w:rPr>
              <w:t>100,00</w:t>
            </w:r>
            <w:r>
              <w:rPr>
                <w:rFonts w:cstheme="minorHAnsi"/>
                <w:sz w:val="24"/>
                <w:szCs w:val="24"/>
                <w:lang w:eastAsia="sl-SI"/>
              </w:rPr>
              <w:t xml:space="preserve"> </w:t>
            </w:r>
            <w:r w:rsidRPr="00107875">
              <w:rPr>
                <w:rFonts w:cstheme="minorHAnsi"/>
                <w:sz w:val="24"/>
                <w:szCs w:val="24"/>
                <w:lang w:eastAsia="sl-SI"/>
              </w:rPr>
              <w:t>€</w:t>
            </w:r>
          </w:p>
        </w:tc>
        <w:tc>
          <w:tcPr>
            <w:tcW w:w="708" w:type="dxa"/>
            <w:tcBorders>
              <w:top w:val="nil"/>
              <w:left w:val="nil"/>
              <w:bottom w:val="single" w:sz="4" w:space="0" w:color="auto"/>
              <w:right w:val="single" w:sz="6" w:space="0" w:color="auto"/>
            </w:tcBorders>
          </w:tcPr>
          <w:p w14:paraId="108B308B" w14:textId="7D9C89B3" w:rsidR="006E15BA" w:rsidRPr="00C31403" w:rsidRDefault="006E15BA" w:rsidP="00BB3C66">
            <w:pPr>
              <w:spacing w:after="0"/>
              <w:jc w:val="both"/>
              <w:rPr>
                <w:rFonts w:cstheme="minorHAnsi"/>
                <w:sz w:val="24"/>
                <w:szCs w:val="24"/>
                <w:lang w:eastAsia="sl-SI"/>
              </w:rPr>
            </w:pPr>
            <w:r w:rsidRPr="00C31403">
              <w:rPr>
                <w:rFonts w:cstheme="minorHAnsi"/>
                <w:sz w:val="24"/>
                <w:szCs w:val="24"/>
                <w:lang w:eastAsia="sl-SI"/>
              </w:rPr>
              <w:t>80%</w:t>
            </w:r>
          </w:p>
        </w:tc>
        <w:tc>
          <w:tcPr>
            <w:tcW w:w="1276" w:type="dxa"/>
            <w:tcBorders>
              <w:top w:val="nil"/>
              <w:left w:val="nil"/>
              <w:bottom w:val="single" w:sz="4" w:space="0" w:color="auto"/>
              <w:right w:val="single" w:sz="6" w:space="0" w:color="auto"/>
            </w:tcBorders>
          </w:tcPr>
          <w:p w14:paraId="46D20D40" w14:textId="53FEC51B" w:rsidR="006E15BA" w:rsidRPr="00C31403" w:rsidRDefault="00A85344" w:rsidP="00BB3C66">
            <w:pPr>
              <w:spacing w:after="0"/>
              <w:jc w:val="both"/>
              <w:rPr>
                <w:rFonts w:cstheme="minorHAnsi"/>
                <w:sz w:val="24"/>
                <w:szCs w:val="24"/>
                <w:lang w:eastAsia="sl-SI"/>
              </w:rPr>
            </w:pPr>
            <w:r w:rsidRPr="00A85344">
              <w:rPr>
                <w:rFonts w:cstheme="minorHAnsi"/>
                <w:sz w:val="24"/>
                <w:szCs w:val="24"/>
                <w:lang w:eastAsia="sl-SI"/>
              </w:rPr>
              <w:t xml:space="preserve"> </w:t>
            </w:r>
            <w:r w:rsidR="006A50C5">
              <w:rPr>
                <w:rFonts w:cstheme="minorHAnsi"/>
                <w:sz w:val="24"/>
                <w:szCs w:val="24"/>
                <w:lang w:eastAsia="sl-SI"/>
              </w:rPr>
              <w:t>8</w:t>
            </w:r>
            <w:r w:rsidR="00FA74BC" w:rsidRPr="00FA74BC">
              <w:rPr>
                <w:rFonts w:cstheme="minorHAnsi"/>
                <w:sz w:val="24"/>
                <w:szCs w:val="24"/>
                <w:lang w:eastAsia="sl-SI"/>
              </w:rPr>
              <w:t>0</w:t>
            </w:r>
            <w:r w:rsidR="006A50C5">
              <w:rPr>
                <w:rFonts w:cstheme="minorHAnsi"/>
                <w:sz w:val="24"/>
                <w:szCs w:val="24"/>
                <w:lang w:eastAsia="sl-SI"/>
              </w:rPr>
              <w:t>,00</w:t>
            </w:r>
            <w:r w:rsidR="00107875">
              <w:rPr>
                <w:rFonts w:cstheme="minorHAnsi"/>
                <w:sz w:val="24"/>
                <w:szCs w:val="24"/>
                <w:lang w:eastAsia="sl-SI"/>
              </w:rPr>
              <w:t xml:space="preserve"> </w:t>
            </w:r>
            <w:r w:rsidRPr="00A85344">
              <w:rPr>
                <w:rFonts w:cstheme="minorHAnsi"/>
                <w:sz w:val="24"/>
                <w:szCs w:val="24"/>
                <w:lang w:eastAsia="sl-SI"/>
              </w:rPr>
              <w:t>€</w:t>
            </w:r>
          </w:p>
        </w:tc>
        <w:tc>
          <w:tcPr>
            <w:tcW w:w="992" w:type="dxa"/>
            <w:tcBorders>
              <w:top w:val="nil"/>
              <w:left w:val="nil"/>
              <w:bottom w:val="single" w:sz="4" w:space="0" w:color="auto"/>
              <w:right w:val="single" w:sz="6" w:space="0" w:color="auto"/>
            </w:tcBorders>
          </w:tcPr>
          <w:p w14:paraId="03533868" w14:textId="780B4C9C" w:rsidR="006E15BA" w:rsidRPr="00C31403" w:rsidRDefault="00A85344" w:rsidP="00BB3C66">
            <w:pPr>
              <w:spacing w:after="0"/>
              <w:jc w:val="both"/>
              <w:rPr>
                <w:rFonts w:cstheme="minorHAnsi"/>
                <w:sz w:val="24"/>
                <w:szCs w:val="24"/>
                <w:lang w:eastAsia="sl-SI"/>
              </w:rPr>
            </w:pPr>
            <w:r>
              <w:rPr>
                <w:rFonts w:cstheme="minorHAnsi"/>
                <w:sz w:val="24"/>
                <w:szCs w:val="24"/>
                <w:lang w:eastAsia="sl-SI"/>
              </w:rPr>
              <w:t xml:space="preserve"> </w:t>
            </w:r>
            <w:r w:rsidR="00107875">
              <w:rPr>
                <w:rFonts w:cstheme="minorHAnsi"/>
                <w:sz w:val="24"/>
                <w:szCs w:val="24"/>
                <w:lang w:eastAsia="sl-SI"/>
              </w:rPr>
              <w:t xml:space="preserve"> </w:t>
            </w:r>
            <w:r w:rsidR="006A50C5">
              <w:rPr>
                <w:rFonts w:cstheme="minorHAnsi"/>
                <w:sz w:val="24"/>
                <w:szCs w:val="24"/>
                <w:lang w:eastAsia="sl-SI"/>
              </w:rPr>
              <w:t xml:space="preserve">20,00 </w:t>
            </w:r>
            <w:r w:rsidRPr="00A85344">
              <w:rPr>
                <w:rFonts w:cstheme="minorHAnsi"/>
                <w:sz w:val="24"/>
                <w:szCs w:val="24"/>
                <w:lang w:eastAsia="sl-SI"/>
              </w:rPr>
              <w:t>€</w:t>
            </w:r>
          </w:p>
        </w:tc>
      </w:tr>
      <w:tr w:rsidR="006A50C5" w:rsidRPr="006A50C5" w14:paraId="11785493" w14:textId="77777777" w:rsidTr="00347E31">
        <w:trPr>
          <w:trHeight w:val="165"/>
        </w:trPr>
        <w:tc>
          <w:tcPr>
            <w:tcW w:w="2263" w:type="dxa"/>
            <w:tcBorders>
              <w:top w:val="single" w:sz="4" w:space="0" w:color="auto"/>
              <w:left w:val="single" w:sz="6" w:space="0" w:color="auto"/>
              <w:bottom w:val="single" w:sz="6" w:space="0" w:color="auto"/>
              <w:right w:val="single" w:sz="6" w:space="0" w:color="auto"/>
            </w:tcBorders>
            <w:shd w:val="clear" w:color="auto" w:fill="auto"/>
            <w:vAlign w:val="center"/>
          </w:tcPr>
          <w:p w14:paraId="489541E7" w14:textId="505136B6" w:rsidR="006A50C5" w:rsidRPr="006A50C5" w:rsidRDefault="006A50C5" w:rsidP="006A50C5">
            <w:pPr>
              <w:spacing w:after="0"/>
              <w:rPr>
                <w:rFonts w:cstheme="minorHAnsi"/>
                <w:b/>
                <w:sz w:val="24"/>
                <w:szCs w:val="24"/>
                <w:lang w:eastAsia="sl-SI"/>
              </w:rPr>
            </w:pPr>
            <w:r w:rsidRPr="006A50C5">
              <w:rPr>
                <w:rFonts w:cstheme="minorHAnsi"/>
                <w:b/>
                <w:sz w:val="24"/>
                <w:szCs w:val="24"/>
                <w:lang w:eastAsia="sl-SI"/>
              </w:rPr>
              <w:t>SKUPAJ</w:t>
            </w:r>
          </w:p>
        </w:tc>
        <w:tc>
          <w:tcPr>
            <w:tcW w:w="1486" w:type="dxa"/>
            <w:tcBorders>
              <w:top w:val="single" w:sz="4" w:space="0" w:color="auto"/>
              <w:left w:val="nil"/>
              <w:bottom w:val="single" w:sz="6" w:space="0" w:color="auto"/>
              <w:right w:val="single" w:sz="6" w:space="0" w:color="auto"/>
            </w:tcBorders>
            <w:shd w:val="clear" w:color="auto" w:fill="auto"/>
          </w:tcPr>
          <w:p w14:paraId="210E26E4" w14:textId="00745A85" w:rsidR="006A50C5" w:rsidRPr="006A50C5" w:rsidRDefault="006A50C5" w:rsidP="006A50C5">
            <w:pPr>
              <w:spacing w:after="0"/>
              <w:jc w:val="both"/>
              <w:rPr>
                <w:rFonts w:cstheme="minorHAnsi"/>
                <w:b/>
                <w:sz w:val="24"/>
                <w:szCs w:val="24"/>
                <w:lang w:eastAsia="sl-SI"/>
              </w:rPr>
            </w:pPr>
            <w:r w:rsidRPr="006A50C5">
              <w:rPr>
                <w:b/>
              </w:rPr>
              <w:t xml:space="preserve"> 100,00 €</w:t>
            </w:r>
          </w:p>
        </w:tc>
        <w:tc>
          <w:tcPr>
            <w:tcW w:w="1208" w:type="dxa"/>
            <w:tcBorders>
              <w:top w:val="single" w:sz="4" w:space="0" w:color="auto"/>
              <w:left w:val="nil"/>
              <w:bottom w:val="single" w:sz="6" w:space="0" w:color="auto"/>
              <w:right w:val="single" w:sz="6" w:space="0" w:color="auto"/>
            </w:tcBorders>
          </w:tcPr>
          <w:p w14:paraId="36F6C8DA" w14:textId="36A419D1" w:rsidR="006A50C5" w:rsidRPr="006A50C5" w:rsidRDefault="006A50C5" w:rsidP="006A50C5">
            <w:pPr>
              <w:spacing w:after="0"/>
              <w:jc w:val="both"/>
              <w:rPr>
                <w:rFonts w:cstheme="minorHAnsi"/>
                <w:b/>
                <w:sz w:val="24"/>
                <w:szCs w:val="24"/>
                <w:lang w:eastAsia="sl-SI"/>
              </w:rPr>
            </w:pPr>
            <w:r w:rsidRPr="006A50C5">
              <w:rPr>
                <w:b/>
              </w:rPr>
              <w:t xml:space="preserve"> 100,00 €</w:t>
            </w:r>
          </w:p>
        </w:tc>
        <w:tc>
          <w:tcPr>
            <w:tcW w:w="1134" w:type="dxa"/>
            <w:tcBorders>
              <w:top w:val="single" w:sz="4" w:space="0" w:color="auto"/>
              <w:left w:val="nil"/>
              <w:bottom w:val="single" w:sz="6" w:space="0" w:color="auto"/>
              <w:right w:val="single" w:sz="6" w:space="0" w:color="auto"/>
            </w:tcBorders>
          </w:tcPr>
          <w:p w14:paraId="34842CBC" w14:textId="39E66361" w:rsidR="006A50C5" w:rsidRPr="006A50C5" w:rsidRDefault="006A50C5" w:rsidP="006A50C5">
            <w:pPr>
              <w:spacing w:after="0"/>
              <w:jc w:val="both"/>
              <w:rPr>
                <w:rFonts w:cstheme="minorHAnsi"/>
                <w:b/>
                <w:sz w:val="24"/>
                <w:szCs w:val="24"/>
                <w:lang w:eastAsia="sl-SI"/>
              </w:rPr>
            </w:pPr>
            <w:r w:rsidRPr="006A50C5">
              <w:rPr>
                <w:b/>
              </w:rPr>
              <w:t xml:space="preserve"> 100,00 €</w:t>
            </w:r>
          </w:p>
        </w:tc>
        <w:tc>
          <w:tcPr>
            <w:tcW w:w="708" w:type="dxa"/>
            <w:tcBorders>
              <w:top w:val="single" w:sz="4" w:space="0" w:color="auto"/>
              <w:left w:val="nil"/>
              <w:bottom w:val="single" w:sz="6" w:space="0" w:color="auto"/>
              <w:right w:val="single" w:sz="6" w:space="0" w:color="auto"/>
            </w:tcBorders>
          </w:tcPr>
          <w:p w14:paraId="4DB50475" w14:textId="6F22F4D2" w:rsidR="006A50C5" w:rsidRPr="006A50C5" w:rsidRDefault="006A50C5" w:rsidP="006A50C5">
            <w:pPr>
              <w:spacing w:after="0"/>
              <w:jc w:val="both"/>
              <w:rPr>
                <w:rFonts w:cstheme="minorHAnsi"/>
                <w:b/>
                <w:sz w:val="24"/>
                <w:szCs w:val="24"/>
                <w:lang w:eastAsia="sl-SI"/>
              </w:rPr>
            </w:pPr>
          </w:p>
        </w:tc>
        <w:tc>
          <w:tcPr>
            <w:tcW w:w="1276" w:type="dxa"/>
            <w:tcBorders>
              <w:top w:val="single" w:sz="4" w:space="0" w:color="auto"/>
              <w:left w:val="nil"/>
              <w:bottom w:val="single" w:sz="6" w:space="0" w:color="auto"/>
              <w:right w:val="single" w:sz="6" w:space="0" w:color="auto"/>
            </w:tcBorders>
          </w:tcPr>
          <w:p w14:paraId="3478E661" w14:textId="44CE9FA7" w:rsidR="006A50C5" w:rsidRPr="006A50C5" w:rsidRDefault="006A50C5" w:rsidP="006A50C5">
            <w:pPr>
              <w:spacing w:after="0"/>
              <w:jc w:val="both"/>
              <w:rPr>
                <w:rFonts w:cstheme="minorHAnsi"/>
                <w:b/>
                <w:sz w:val="24"/>
                <w:szCs w:val="24"/>
                <w:lang w:eastAsia="sl-SI"/>
              </w:rPr>
            </w:pPr>
            <w:r w:rsidRPr="006A50C5">
              <w:rPr>
                <w:b/>
              </w:rPr>
              <w:t xml:space="preserve"> 80,00 €</w:t>
            </w:r>
          </w:p>
        </w:tc>
        <w:tc>
          <w:tcPr>
            <w:tcW w:w="992" w:type="dxa"/>
            <w:tcBorders>
              <w:top w:val="single" w:sz="4" w:space="0" w:color="auto"/>
              <w:left w:val="nil"/>
              <w:bottom w:val="single" w:sz="6" w:space="0" w:color="auto"/>
              <w:right w:val="single" w:sz="6" w:space="0" w:color="auto"/>
            </w:tcBorders>
          </w:tcPr>
          <w:p w14:paraId="1D2AE3F8" w14:textId="475C3F72" w:rsidR="006A50C5" w:rsidRPr="006A50C5" w:rsidRDefault="006A50C5" w:rsidP="006A50C5">
            <w:pPr>
              <w:spacing w:after="0"/>
              <w:jc w:val="both"/>
              <w:rPr>
                <w:rFonts w:cstheme="minorHAnsi"/>
                <w:b/>
                <w:sz w:val="24"/>
                <w:szCs w:val="24"/>
                <w:lang w:eastAsia="sl-SI"/>
              </w:rPr>
            </w:pPr>
            <w:r w:rsidRPr="006A50C5">
              <w:rPr>
                <w:b/>
              </w:rPr>
              <w:t xml:space="preserve">  20,00 €</w:t>
            </w:r>
          </w:p>
        </w:tc>
      </w:tr>
    </w:tbl>
    <w:p w14:paraId="200752D7" w14:textId="77777777" w:rsidR="006E15BA" w:rsidRPr="00C31403" w:rsidRDefault="006E15BA" w:rsidP="00347814">
      <w:pPr>
        <w:jc w:val="both"/>
        <w:rPr>
          <w:rFonts w:cstheme="minorHAnsi"/>
          <w:b/>
          <w:bCs/>
          <w:color w:val="000000" w:themeColor="text1"/>
          <w:sz w:val="24"/>
          <w:szCs w:val="24"/>
        </w:rPr>
      </w:pPr>
    </w:p>
    <w:tbl>
      <w:tblPr>
        <w:tblW w:w="9067" w:type="dxa"/>
        <w:tblLayout w:type="fixed"/>
        <w:tblCellMar>
          <w:left w:w="0" w:type="dxa"/>
          <w:right w:w="0" w:type="dxa"/>
        </w:tblCellMar>
        <w:tblLook w:val="04A0" w:firstRow="1" w:lastRow="0" w:firstColumn="1" w:lastColumn="0" w:noHBand="0" w:noVBand="1"/>
      </w:tblPr>
      <w:tblGrid>
        <w:gridCol w:w="2263"/>
        <w:gridCol w:w="1486"/>
        <w:gridCol w:w="1066"/>
        <w:gridCol w:w="1134"/>
        <w:gridCol w:w="709"/>
        <w:gridCol w:w="1417"/>
        <w:gridCol w:w="992"/>
      </w:tblGrid>
      <w:tr w:rsidR="00107875" w:rsidRPr="00C31403" w14:paraId="38BA52DE" w14:textId="77777777" w:rsidTr="00EC2CBD">
        <w:trPr>
          <w:trHeight w:val="564"/>
        </w:trPr>
        <w:tc>
          <w:tcPr>
            <w:tcW w:w="9067" w:type="dxa"/>
            <w:gridSpan w:val="7"/>
            <w:tcBorders>
              <w:top w:val="single" w:sz="4" w:space="0" w:color="auto"/>
              <w:left w:val="single" w:sz="4" w:space="0" w:color="auto"/>
              <w:bottom w:val="single" w:sz="4" w:space="0" w:color="auto"/>
              <w:right w:val="single" w:sz="4" w:space="0" w:color="auto"/>
            </w:tcBorders>
            <w:shd w:val="clear" w:color="auto" w:fill="C4BC96"/>
            <w:hideMark/>
          </w:tcPr>
          <w:p w14:paraId="00B8484D" w14:textId="47312846" w:rsidR="00107875" w:rsidRPr="00C31403" w:rsidRDefault="00A56A91" w:rsidP="00BB3C66">
            <w:pPr>
              <w:shd w:val="clear" w:color="auto" w:fill="FFF2CC"/>
              <w:spacing w:after="0"/>
              <w:jc w:val="both"/>
              <w:rPr>
                <w:rFonts w:cstheme="minorHAnsi"/>
                <w:b/>
                <w:bCs/>
                <w:color w:val="000000" w:themeColor="text1"/>
                <w:sz w:val="24"/>
                <w:szCs w:val="24"/>
                <w:lang w:eastAsia="sl-SI"/>
              </w:rPr>
            </w:pPr>
            <w:r w:rsidRPr="00A56A91">
              <w:rPr>
                <w:rFonts w:cstheme="minorHAnsi"/>
                <w:b/>
                <w:bCs/>
                <w:color w:val="000000" w:themeColor="text1"/>
                <w:sz w:val="24"/>
                <w:szCs w:val="24"/>
                <w:lang w:eastAsia="sl-SI"/>
              </w:rPr>
              <w:t>JAVNO PODJETJE KANALIZACIJA IN ČISTILNA NAPRAVA RADLJE, D.O.O.</w:t>
            </w:r>
          </w:p>
        </w:tc>
      </w:tr>
      <w:tr w:rsidR="006E15BA" w:rsidRPr="00C31403" w14:paraId="0840D386" w14:textId="77777777" w:rsidTr="00BB3C66">
        <w:trPr>
          <w:trHeight w:val="159"/>
        </w:trPr>
        <w:tc>
          <w:tcPr>
            <w:tcW w:w="2263"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5F09DE86" w14:textId="77777777" w:rsidR="006E15BA" w:rsidRPr="00C31403" w:rsidRDefault="006E15BA" w:rsidP="00BB3C66">
            <w:pPr>
              <w:spacing w:after="0"/>
              <w:rPr>
                <w:rFonts w:cstheme="minorHAnsi"/>
                <w:sz w:val="24"/>
                <w:szCs w:val="24"/>
                <w:lang w:eastAsia="sl-SI"/>
              </w:rPr>
            </w:pPr>
            <w:r w:rsidRPr="00C31403">
              <w:rPr>
                <w:rFonts w:cstheme="minorHAnsi"/>
                <w:b/>
                <w:bCs/>
                <w:sz w:val="24"/>
                <w:szCs w:val="24"/>
                <w:lang w:eastAsia="sl-SI"/>
              </w:rPr>
              <w:t>Aktivnost</w:t>
            </w:r>
          </w:p>
        </w:tc>
        <w:tc>
          <w:tcPr>
            <w:tcW w:w="1486" w:type="dxa"/>
            <w:tcBorders>
              <w:top w:val="single" w:sz="4" w:space="0" w:color="auto"/>
              <w:left w:val="nil"/>
              <w:bottom w:val="single" w:sz="6" w:space="0" w:color="auto"/>
              <w:right w:val="single" w:sz="6" w:space="0" w:color="auto"/>
            </w:tcBorders>
            <w:shd w:val="clear" w:color="auto" w:fill="auto"/>
            <w:hideMark/>
          </w:tcPr>
          <w:p w14:paraId="18AA91C0" w14:textId="77777777" w:rsidR="006E15BA" w:rsidRPr="00C31403" w:rsidRDefault="006E15BA" w:rsidP="00BB3C66">
            <w:pPr>
              <w:spacing w:after="0"/>
              <w:rPr>
                <w:rFonts w:cstheme="minorHAnsi"/>
                <w:sz w:val="24"/>
                <w:szCs w:val="24"/>
                <w:lang w:eastAsia="sl-SI"/>
              </w:rPr>
            </w:pPr>
            <w:r w:rsidRPr="00C31403">
              <w:rPr>
                <w:rFonts w:cstheme="minorHAnsi"/>
                <w:sz w:val="24"/>
                <w:szCs w:val="24"/>
                <w:lang w:eastAsia="sl-SI"/>
              </w:rPr>
              <w:t>Strošek z DDV</w:t>
            </w:r>
          </w:p>
        </w:tc>
        <w:tc>
          <w:tcPr>
            <w:tcW w:w="1066" w:type="dxa"/>
            <w:tcBorders>
              <w:top w:val="single" w:sz="4" w:space="0" w:color="auto"/>
              <w:left w:val="nil"/>
              <w:bottom w:val="single" w:sz="6" w:space="0" w:color="auto"/>
              <w:right w:val="single" w:sz="6" w:space="0" w:color="auto"/>
            </w:tcBorders>
          </w:tcPr>
          <w:p w14:paraId="62A628C6" w14:textId="77777777" w:rsidR="006E15BA" w:rsidRPr="00C31403" w:rsidRDefault="006E15BA" w:rsidP="00BB3C66">
            <w:pPr>
              <w:spacing w:after="0"/>
              <w:rPr>
                <w:rFonts w:cstheme="minorHAnsi"/>
                <w:sz w:val="24"/>
                <w:szCs w:val="24"/>
                <w:lang w:eastAsia="sl-SI"/>
              </w:rPr>
            </w:pPr>
            <w:r w:rsidRPr="00C31403">
              <w:rPr>
                <w:rFonts w:cstheme="minorHAnsi"/>
                <w:sz w:val="24"/>
                <w:szCs w:val="24"/>
                <w:lang w:eastAsia="sl-SI"/>
              </w:rPr>
              <w:t>Strošek brez DDV</w:t>
            </w:r>
          </w:p>
        </w:tc>
        <w:tc>
          <w:tcPr>
            <w:tcW w:w="1134" w:type="dxa"/>
            <w:tcBorders>
              <w:top w:val="single" w:sz="4" w:space="0" w:color="auto"/>
              <w:left w:val="nil"/>
              <w:bottom w:val="single" w:sz="6" w:space="0" w:color="auto"/>
              <w:right w:val="single" w:sz="6" w:space="0" w:color="auto"/>
            </w:tcBorders>
          </w:tcPr>
          <w:p w14:paraId="1B770C59" w14:textId="77777777" w:rsidR="006E15BA" w:rsidRPr="00C31403" w:rsidRDefault="006E15BA" w:rsidP="00BB3C66">
            <w:pPr>
              <w:spacing w:after="0"/>
              <w:rPr>
                <w:rFonts w:cstheme="minorHAnsi"/>
                <w:sz w:val="24"/>
                <w:szCs w:val="24"/>
                <w:lang w:eastAsia="sl-SI"/>
              </w:rPr>
            </w:pPr>
            <w:r w:rsidRPr="00C31403">
              <w:rPr>
                <w:rFonts w:cstheme="minorHAnsi"/>
                <w:sz w:val="24"/>
                <w:szCs w:val="24"/>
                <w:lang w:eastAsia="sl-SI"/>
              </w:rPr>
              <w:t>Upravičena vrednost</w:t>
            </w:r>
          </w:p>
        </w:tc>
        <w:tc>
          <w:tcPr>
            <w:tcW w:w="709" w:type="dxa"/>
            <w:tcBorders>
              <w:top w:val="single" w:sz="4" w:space="0" w:color="auto"/>
              <w:left w:val="nil"/>
              <w:bottom w:val="single" w:sz="6" w:space="0" w:color="auto"/>
              <w:right w:val="single" w:sz="6" w:space="0" w:color="auto"/>
            </w:tcBorders>
          </w:tcPr>
          <w:p w14:paraId="412172B2" w14:textId="2C00705D" w:rsidR="006E15BA" w:rsidRPr="00C31403" w:rsidRDefault="006E15BA" w:rsidP="00BB3C66">
            <w:pPr>
              <w:spacing w:after="0"/>
              <w:rPr>
                <w:rFonts w:cstheme="minorHAnsi"/>
                <w:sz w:val="24"/>
                <w:szCs w:val="24"/>
                <w:lang w:eastAsia="sl-SI"/>
              </w:rPr>
            </w:pPr>
            <w:r w:rsidRPr="00C31403">
              <w:rPr>
                <w:rFonts w:cstheme="minorHAnsi"/>
                <w:sz w:val="24"/>
                <w:szCs w:val="24"/>
                <w:lang w:eastAsia="sl-SI"/>
              </w:rPr>
              <w:t xml:space="preserve">Delež </w:t>
            </w:r>
            <w:proofErr w:type="spellStart"/>
            <w:r w:rsidRPr="00C31403">
              <w:rPr>
                <w:rFonts w:cstheme="minorHAnsi"/>
                <w:sz w:val="24"/>
                <w:szCs w:val="24"/>
                <w:lang w:eastAsia="sl-SI"/>
              </w:rPr>
              <w:t>sof</w:t>
            </w:r>
            <w:proofErr w:type="spellEnd"/>
            <w:r w:rsidRPr="00C31403">
              <w:rPr>
                <w:rFonts w:cstheme="minorHAnsi"/>
                <w:sz w:val="24"/>
                <w:szCs w:val="24"/>
                <w:lang w:eastAsia="sl-SI"/>
              </w:rPr>
              <w:t>.</w:t>
            </w:r>
          </w:p>
        </w:tc>
        <w:tc>
          <w:tcPr>
            <w:tcW w:w="1417" w:type="dxa"/>
            <w:tcBorders>
              <w:top w:val="single" w:sz="4" w:space="0" w:color="auto"/>
              <w:left w:val="nil"/>
              <w:bottom w:val="single" w:sz="6" w:space="0" w:color="auto"/>
              <w:right w:val="single" w:sz="6" w:space="0" w:color="auto"/>
            </w:tcBorders>
          </w:tcPr>
          <w:p w14:paraId="3B39F1A1" w14:textId="77777777" w:rsidR="006E15BA" w:rsidRPr="00C31403" w:rsidRDefault="006E15BA" w:rsidP="00BB3C66">
            <w:pPr>
              <w:spacing w:after="0"/>
              <w:rPr>
                <w:rFonts w:cstheme="minorHAnsi"/>
                <w:sz w:val="24"/>
                <w:szCs w:val="24"/>
                <w:lang w:eastAsia="sl-SI"/>
              </w:rPr>
            </w:pPr>
            <w:r w:rsidRPr="00C31403">
              <w:rPr>
                <w:rFonts w:cstheme="minorHAnsi"/>
                <w:sz w:val="24"/>
                <w:szCs w:val="24"/>
                <w:lang w:eastAsia="sl-SI"/>
              </w:rPr>
              <w:t>Sofinanciranje</w:t>
            </w:r>
          </w:p>
        </w:tc>
        <w:tc>
          <w:tcPr>
            <w:tcW w:w="992" w:type="dxa"/>
            <w:tcBorders>
              <w:top w:val="single" w:sz="4" w:space="0" w:color="auto"/>
              <w:left w:val="nil"/>
              <w:bottom w:val="single" w:sz="6" w:space="0" w:color="auto"/>
              <w:right w:val="single" w:sz="6" w:space="0" w:color="auto"/>
            </w:tcBorders>
          </w:tcPr>
          <w:p w14:paraId="38F77499" w14:textId="77777777" w:rsidR="006E15BA" w:rsidRPr="00C31403" w:rsidRDefault="006E15BA" w:rsidP="00BB3C66">
            <w:pPr>
              <w:spacing w:after="0"/>
              <w:rPr>
                <w:rFonts w:cstheme="minorHAnsi"/>
                <w:sz w:val="24"/>
                <w:szCs w:val="24"/>
                <w:lang w:eastAsia="sl-SI"/>
              </w:rPr>
            </w:pPr>
            <w:r w:rsidRPr="00C31403">
              <w:rPr>
                <w:rFonts w:cstheme="minorHAnsi"/>
                <w:sz w:val="24"/>
                <w:szCs w:val="24"/>
                <w:lang w:eastAsia="sl-SI"/>
              </w:rPr>
              <w:t>Lastna sredstva</w:t>
            </w:r>
          </w:p>
        </w:tc>
      </w:tr>
      <w:tr w:rsidR="00C95ECD" w:rsidRPr="00C31403" w14:paraId="20C1C92D" w14:textId="77777777" w:rsidTr="00BB3C66">
        <w:trPr>
          <w:trHeight w:val="159"/>
        </w:trPr>
        <w:tc>
          <w:tcPr>
            <w:tcW w:w="2263" w:type="dxa"/>
            <w:tcBorders>
              <w:top w:val="single" w:sz="4" w:space="0" w:color="auto"/>
              <w:left w:val="single" w:sz="6" w:space="0" w:color="auto"/>
              <w:bottom w:val="single" w:sz="6" w:space="0" w:color="auto"/>
              <w:right w:val="single" w:sz="6" w:space="0" w:color="auto"/>
            </w:tcBorders>
            <w:shd w:val="clear" w:color="auto" w:fill="auto"/>
            <w:vAlign w:val="center"/>
          </w:tcPr>
          <w:p w14:paraId="764FCC62" w14:textId="1C87157A" w:rsidR="00C95ECD" w:rsidRPr="00C31403" w:rsidRDefault="00A56A91" w:rsidP="00BB3C66">
            <w:pPr>
              <w:spacing w:after="0"/>
              <w:rPr>
                <w:rFonts w:cstheme="minorHAnsi"/>
                <w:bCs/>
                <w:sz w:val="24"/>
                <w:szCs w:val="24"/>
                <w:lang w:eastAsia="sl-SI"/>
              </w:rPr>
            </w:pPr>
            <w:r>
              <w:rPr>
                <w:rFonts w:cstheme="minorHAnsi"/>
                <w:bCs/>
                <w:sz w:val="24"/>
                <w:szCs w:val="24"/>
                <w:lang w:eastAsia="sl-SI"/>
              </w:rPr>
              <w:t>Nakup košev</w:t>
            </w:r>
            <w:r w:rsidR="008F4885" w:rsidRPr="008F4885">
              <w:rPr>
                <w:rFonts w:cstheme="minorHAnsi"/>
                <w:bCs/>
                <w:sz w:val="24"/>
                <w:szCs w:val="24"/>
                <w:lang w:eastAsia="sl-SI"/>
              </w:rPr>
              <w:t xml:space="preserve"> </w:t>
            </w:r>
            <w:r>
              <w:rPr>
                <w:rFonts w:cstheme="minorHAnsi"/>
                <w:bCs/>
                <w:sz w:val="24"/>
                <w:szCs w:val="24"/>
                <w:lang w:eastAsia="sl-SI"/>
              </w:rPr>
              <w:t>za smeti</w:t>
            </w:r>
            <w:r w:rsidR="008F4885" w:rsidRPr="008F4885">
              <w:rPr>
                <w:rFonts w:cstheme="minorHAnsi"/>
                <w:bCs/>
                <w:sz w:val="24"/>
                <w:szCs w:val="24"/>
                <w:lang w:eastAsia="sl-SI"/>
              </w:rPr>
              <w:t xml:space="preserve"> </w:t>
            </w:r>
          </w:p>
        </w:tc>
        <w:tc>
          <w:tcPr>
            <w:tcW w:w="1486" w:type="dxa"/>
            <w:tcBorders>
              <w:top w:val="single" w:sz="4" w:space="0" w:color="auto"/>
              <w:left w:val="nil"/>
              <w:bottom w:val="single" w:sz="6" w:space="0" w:color="auto"/>
              <w:right w:val="single" w:sz="6" w:space="0" w:color="auto"/>
            </w:tcBorders>
            <w:shd w:val="clear" w:color="auto" w:fill="auto"/>
          </w:tcPr>
          <w:p w14:paraId="6E60BAA5" w14:textId="204364EF" w:rsidR="00C95ECD" w:rsidRPr="00C31403" w:rsidRDefault="00A56A91" w:rsidP="00BB3C66">
            <w:pPr>
              <w:spacing w:after="0"/>
              <w:rPr>
                <w:rFonts w:cstheme="minorHAnsi"/>
                <w:sz w:val="24"/>
                <w:szCs w:val="24"/>
                <w:lang w:eastAsia="sl-SI"/>
              </w:rPr>
            </w:pPr>
            <w:r>
              <w:rPr>
                <w:rFonts w:cstheme="minorHAnsi"/>
                <w:sz w:val="24"/>
                <w:szCs w:val="24"/>
                <w:lang w:eastAsia="sl-SI"/>
              </w:rPr>
              <w:t xml:space="preserve">610,00 </w:t>
            </w:r>
            <w:r w:rsidR="00A85344" w:rsidRPr="00A85344">
              <w:rPr>
                <w:rFonts w:cstheme="minorHAnsi"/>
                <w:sz w:val="24"/>
                <w:szCs w:val="24"/>
                <w:lang w:eastAsia="sl-SI"/>
              </w:rPr>
              <w:t>€</w:t>
            </w:r>
          </w:p>
        </w:tc>
        <w:tc>
          <w:tcPr>
            <w:tcW w:w="1066" w:type="dxa"/>
            <w:tcBorders>
              <w:top w:val="single" w:sz="4" w:space="0" w:color="auto"/>
              <w:left w:val="nil"/>
              <w:bottom w:val="single" w:sz="6" w:space="0" w:color="auto"/>
              <w:right w:val="single" w:sz="6" w:space="0" w:color="auto"/>
            </w:tcBorders>
          </w:tcPr>
          <w:p w14:paraId="0FE52D47" w14:textId="5483D9F3" w:rsidR="00C95ECD" w:rsidRPr="00C31403" w:rsidRDefault="00FA74BC" w:rsidP="00BB3C66">
            <w:pPr>
              <w:spacing w:after="0"/>
              <w:rPr>
                <w:rFonts w:cstheme="minorHAnsi"/>
                <w:sz w:val="24"/>
                <w:szCs w:val="24"/>
                <w:lang w:eastAsia="sl-SI"/>
              </w:rPr>
            </w:pPr>
            <w:r>
              <w:rPr>
                <w:rFonts w:cstheme="minorHAnsi"/>
                <w:sz w:val="24"/>
                <w:szCs w:val="24"/>
                <w:lang w:eastAsia="sl-SI"/>
              </w:rPr>
              <w:t xml:space="preserve"> </w:t>
            </w:r>
            <w:r w:rsidR="00A56A91">
              <w:rPr>
                <w:rFonts w:cstheme="minorHAnsi"/>
                <w:sz w:val="24"/>
                <w:szCs w:val="24"/>
                <w:lang w:eastAsia="sl-SI"/>
              </w:rPr>
              <w:t xml:space="preserve">500,00 </w:t>
            </w:r>
            <w:r w:rsidR="00A85344" w:rsidRPr="00A85344">
              <w:rPr>
                <w:rFonts w:cstheme="minorHAnsi"/>
                <w:sz w:val="24"/>
                <w:szCs w:val="24"/>
                <w:lang w:eastAsia="sl-SI"/>
              </w:rPr>
              <w:t>€</w:t>
            </w:r>
          </w:p>
        </w:tc>
        <w:tc>
          <w:tcPr>
            <w:tcW w:w="1134" w:type="dxa"/>
            <w:tcBorders>
              <w:top w:val="single" w:sz="4" w:space="0" w:color="auto"/>
              <w:left w:val="nil"/>
              <w:bottom w:val="single" w:sz="6" w:space="0" w:color="auto"/>
              <w:right w:val="single" w:sz="6" w:space="0" w:color="auto"/>
            </w:tcBorders>
          </w:tcPr>
          <w:p w14:paraId="6606AE78" w14:textId="46F864B3" w:rsidR="00C95ECD" w:rsidRPr="00C31403" w:rsidRDefault="00A56A91" w:rsidP="00BB3C66">
            <w:pPr>
              <w:spacing w:after="0"/>
              <w:rPr>
                <w:rFonts w:cstheme="minorHAnsi"/>
                <w:sz w:val="24"/>
                <w:szCs w:val="24"/>
                <w:lang w:eastAsia="sl-SI"/>
              </w:rPr>
            </w:pPr>
            <w:r>
              <w:rPr>
                <w:rFonts w:cstheme="minorHAnsi"/>
                <w:sz w:val="24"/>
                <w:szCs w:val="24"/>
                <w:lang w:eastAsia="sl-SI"/>
              </w:rPr>
              <w:t xml:space="preserve">500,00 </w:t>
            </w:r>
            <w:r w:rsidR="00A85344" w:rsidRPr="00A85344">
              <w:rPr>
                <w:rFonts w:cstheme="minorHAnsi"/>
                <w:sz w:val="24"/>
                <w:szCs w:val="24"/>
                <w:lang w:eastAsia="sl-SI"/>
              </w:rPr>
              <w:t>€</w:t>
            </w:r>
          </w:p>
        </w:tc>
        <w:tc>
          <w:tcPr>
            <w:tcW w:w="709" w:type="dxa"/>
            <w:tcBorders>
              <w:top w:val="single" w:sz="4" w:space="0" w:color="auto"/>
              <w:left w:val="nil"/>
              <w:bottom w:val="single" w:sz="6" w:space="0" w:color="auto"/>
              <w:right w:val="single" w:sz="6" w:space="0" w:color="auto"/>
            </w:tcBorders>
          </w:tcPr>
          <w:p w14:paraId="29601BD8" w14:textId="7BFFCCCE" w:rsidR="00C95ECD" w:rsidRPr="00C31403" w:rsidRDefault="00A3520F" w:rsidP="00BB3C66">
            <w:pPr>
              <w:spacing w:after="0"/>
              <w:rPr>
                <w:rFonts w:cstheme="minorHAnsi"/>
                <w:sz w:val="24"/>
                <w:szCs w:val="24"/>
                <w:lang w:eastAsia="sl-SI"/>
              </w:rPr>
            </w:pPr>
            <w:r w:rsidRPr="00C31403">
              <w:rPr>
                <w:rFonts w:cstheme="minorHAnsi"/>
                <w:sz w:val="24"/>
                <w:szCs w:val="24"/>
                <w:lang w:eastAsia="sl-SI"/>
              </w:rPr>
              <w:t>80%</w:t>
            </w:r>
          </w:p>
        </w:tc>
        <w:tc>
          <w:tcPr>
            <w:tcW w:w="1417" w:type="dxa"/>
            <w:tcBorders>
              <w:top w:val="single" w:sz="4" w:space="0" w:color="auto"/>
              <w:left w:val="nil"/>
              <w:bottom w:val="single" w:sz="6" w:space="0" w:color="auto"/>
              <w:right w:val="single" w:sz="6" w:space="0" w:color="auto"/>
            </w:tcBorders>
          </w:tcPr>
          <w:p w14:paraId="6718F6AC" w14:textId="67598B07" w:rsidR="00C95ECD" w:rsidRPr="00C31403" w:rsidRDefault="00A56A91" w:rsidP="00BB3C66">
            <w:pPr>
              <w:spacing w:after="0"/>
              <w:rPr>
                <w:rFonts w:cstheme="minorHAnsi"/>
                <w:sz w:val="24"/>
                <w:szCs w:val="24"/>
                <w:lang w:eastAsia="sl-SI"/>
              </w:rPr>
            </w:pPr>
            <w:r>
              <w:rPr>
                <w:rFonts w:cstheme="minorHAnsi"/>
                <w:sz w:val="24"/>
                <w:szCs w:val="24"/>
                <w:lang w:eastAsia="sl-SI"/>
              </w:rPr>
              <w:t>400,00</w:t>
            </w:r>
            <w:r w:rsidR="00FA74BC">
              <w:rPr>
                <w:rFonts w:cstheme="minorHAnsi"/>
                <w:sz w:val="24"/>
                <w:szCs w:val="24"/>
                <w:lang w:eastAsia="sl-SI"/>
              </w:rPr>
              <w:t xml:space="preserve"> </w:t>
            </w:r>
            <w:r w:rsidR="00A85344" w:rsidRPr="00A85344">
              <w:rPr>
                <w:rFonts w:cstheme="minorHAnsi"/>
                <w:sz w:val="24"/>
                <w:szCs w:val="24"/>
                <w:lang w:eastAsia="sl-SI"/>
              </w:rPr>
              <w:t>€</w:t>
            </w:r>
          </w:p>
        </w:tc>
        <w:tc>
          <w:tcPr>
            <w:tcW w:w="992" w:type="dxa"/>
            <w:tcBorders>
              <w:top w:val="single" w:sz="4" w:space="0" w:color="auto"/>
              <w:left w:val="nil"/>
              <w:bottom w:val="single" w:sz="6" w:space="0" w:color="auto"/>
              <w:right w:val="single" w:sz="6" w:space="0" w:color="auto"/>
            </w:tcBorders>
          </w:tcPr>
          <w:p w14:paraId="43BC1015" w14:textId="79DF3CBB" w:rsidR="00C95ECD" w:rsidRPr="00C31403" w:rsidRDefault="00A85344" w:rsidP="00BB3C66">
            <w:pPr>
              <w:spacing w:after="0"/>
              <w:rPr>
                <w:rFonts w:cstheme="minorHAnsi"/>
                <w:sz w:val="24"/>
                <w:szCs w:val="24"/>
                <w:lang w:eastAsia="sl-SI"/>
              </w:rPr>
            </w:pPr>
            <w:r>
              <w:rPr>
                <w:rFonts w:cstheme="minorHAnsi"/>
                <w:sz w:val="24"/>
                <w:szCs w:val="24"/>
                <w:lang w:eastAsia="sl-SI"/>
              </w:rPr>
              <w:t xml:space="preserve"> </w:t>
            </w:r>
            <w:r w:rsidR="00A56A91">
              <w:rPr>
                <w:rFonts w:cstheme="minorHAnsi"/>
                <w:sz w:val="24"/>
                <w:szCs w:val="24"/>
                <w:lang w:eastAsia="sl-SI"/>
              </w:rPr>
              <w:t>100,00</w:t>
            </w:r>
            <w:r w:rsidR="00FA74BC">
              <w:rPr>
                <w:rFonts w:cstheme="minorHAnsi"/>
                <w:sz w:val="24"/>
                <w:szCs w:val="24"/>
                <w:lang w:eastAsia="sl-SI"/>
              </w:rPr>
              <w:t xml:space="preserve"> </w:t>
            </w:r>
            <w:r w:rsidRPr="00A85344">
              <w:rPr>
                <w:rFonts w:cstheme="minorHAnsi"/>
                <w:sz w:val="24"/>
                <w:szCs w:val="24"/>
                <w:lang w:eastAsia="sl-SI"/>
              </w:rPr>
              <w:t>€</w:t>
            </w:r>
          </w:p>
        </w:tc>
      </w:tr>
      <w:tr w:rsidR="00A56A91" w:rsidRPr="00A56A91" w14:paraId="5EAF08B8" w14:textId="77777777" w:rsidTr="00996BA4">
        <w:trPr>
          <w:trHeight w:val="339"/>
        </w:trPr>
        <w:tc>
          <w:tcPr>
            <w:tcW w:w="2263" w:type="dxa"/>
            <w:tcBorders>
              <w:top w:val="single" w:sz="4" w:space="0" w:color="auto"/>
              <w:left w:val="single" w:sz="6" w:space="0" w:color="auto"/>
              <w:bottom w:val="single" w:sz="6" w:space="0" w:color="auto"/>
              <w:right w:val="single" w:sz="6" w:space="0" w:color="auto"/>
            </w:tcBorders>
            <w:shd w:val="clear" w:color="auto" w:fill="auto"/>
            <w:vAlign w:val="center"/>
          </w:tcPr>
          <w:p w14:paraId="50A5ECF5" w14:textId="2043CDC7" w:rsidR="00A56A91" w:rsidRPr="00A56A91" w:rsidRDefault="00A56A91" w:rsidP="00A56A91">
            <w:pPr>
              <w:spacing w:after="0"/>
              <w:rPr>
                <w:rFonts w:cstheme="minorHAnsi"/>
                <w:b/>
                <w:sz w:val="24"/>
                <w:szCs w:val="24"/>
                <w:lang w:eastAsia="sl-SI"/>
              </w:rPr>
            </w:pPr>
            <w:r w:rsidRPr="00A56A91">
              <w:rPr>
                <w:rFonts w:cstheme="minorHAnsi"/>
                <w:b/>
                <w:sz w:val="24"/>
                <w:szCs w:val="24"/>
                <w:lang w:eastAsia="sl-SI"/>
              </w:rPr>
              <w:t>SKUPAJ</w:t>
            </w:r>
          </w:p>
        </w:tc>
        <w:tc>
          <w:tcPr>
            <w:tcW w:w="1486" w:type="dxa"/>
            <w:tcBorders>
              <w:top w:val="single" w:sz="4" w:space="0" w:color="auto"/>
              <w:left w:val="nil"/>
              <w:bottom w:val="single" w:sz="6" w:space="0" w:color="auto"/>
              <w:right w:val="single" w:sz="6" w:space="0" w:color="auto"/>
            </w:tcBorders>
            <w:shd w:val="clear" w:color="auto" w:fill="auto"/>
          </w:tcPr>
          <w:p w14:paraId="08804C8C" w14:textId="116F0032" w:rsidR="00A56A91" w:rsidRPr="00A56A91" w:rsidRDefault="00A56A91" w:rsidP="00A56A91">
            <w:pPr>
              <w:spacing w:after="0"/>
              <w:jc w:val="both"/>
              <w:rPr>
                <w:rFonts w:cstheme="minorHAnsi"/>
                <w:b/>
                <w:sz w:val="24"/>
                <w:szCs w:val="24"/>
                <w:lang w:eastAsia="sl-SI"/>
              </w:rPr>
            </w:pPr>
            <w:r w:rsidRPr="00A56A91">
              <w:rPr>
                <w:b/>
              </w:rPr>
              <w:t>610,00 €</w:t>
            </w:r>
          </w:p>
        </w:tc>
        <w:tc>
          <w:tcPr>
            <w:tcW w:w="1066" w:type="dxa"/>
            <w:tcBorders>
              <w:top w:val="single" w:sz="4" w:space="0" w:color="auto"/>
              <w:left w:val="nil"/>
              <w:bottom w:val="single" w:sz="6" w:space="0" w:color="auto"/>
              <w:right w:val="single" w:sz="6" w:space="0" w:color="auto"/>
            </w:tcBorders>
          </w:tcPr>
          <w:p w14:paraId="3D054CA9" w14:textId="135B5897" w:rsidR="00A56A91" w:rsidRPr="00A56A91" w:rsidRDefault="00A56A91" w:rsidP="00A56A91">
            <w:pPr>
              <w:spacing w:after="0"/>
              <w:jc w:val="both"/>
              <w:rPr>
                <w:rFonts w:cstheme="minorHAnsi"/>
                <w:b/>
                <w:sz w:val="24"/>
                <w:szCs w:val="24"/>
                <w:lang w:eastAsia="sl-SI"/>
              </w:rPr>
            </w:pPr>
            <w:r w:rsidRPr="00A56A91">
              <w:rPr>
                <w:b/>
              </w:rPr>
              <w:t xml:space="preserve"> 500,00 €</w:t>
            </w:r>
          </w:p>
        </w:tc>
        <w:tc>
          <w:tcPr>
            <w:tcW w:w="1134" w:type="dxa"/>
            <w:tcBorders>
              <w:top w:val="single" w:sz="4" w:space="0" w:color="auto"/>
              <w:left w:val="nil"/>
              <w:bottom w:val="single" w:sz="6" w:space="0" w:color="auto"/>
              <w:right w:val="single" w:sz="6" w:space="0" w:color="auto"/>
            </w:tcBorders>
          </w:tcPr>
          <w:p w14:paraId="0F5AB2E9" w14:textId="0189F9DF" w:rsidR="00A56A91" w:rsidRPr="00A56A91" w:rsidRDefault="00A56A91" w:rsidP="00A56A91">
            <w:pPr>
              <w:spacing w:after="0"/>
              <w:jc w:val="both"/>
              <w:rPr>
                <w:rFonts w:cstheme="minorHAnsi"/>
                <w:b/>
                <w:sz w:val="24"/>
                <w:szCs w:val="24"/>
                <w:lang w:eastAsia="sl-SI"/>
              </w:rPr>
            </w:pPr>
            <w:r w:rsidRPr="00A56A91">
              <w:rPr>
                <w:b/>
              </w:rPr>
              <w:t>500,00  €</w:t>
            </w:r>
          </w:p>
        </w:tc>
        <w:tc>
          <w:tcPr>
            <w:tcW w:w="709" w:type="dxa"/>
            <w:tcBorders>
              <w:top w:val="single" w:sz="4" w:space="0" w:color="auto"/>
              <w:left w:val="nil"/>
              <w:bottom w:val="single" w:sz="6" w:space="0" w:color="auto"/>
              <w:right w:val="single" w:sz="6" w:space="0" w:color="auto"/>
            </w:tcBorders>
          </w:tcPr>
          <w:p w14:paraId="258E3B02" w14:textId="4482F5F8" w:rsidR="00A56A91" w:rsidRPr="00A56A91" w:rsidRDefault="00A56A91" w:rsidP="00A56A91">
            <w:pPr>
              <w:spacing w:after="0"/>
              <w:jc w:val="both"/>
              <w:rPr>
                <w:rFonts w:cstheme="minorHAnsi"/>
                <w:b/>
                <w:sz w:val="24"/>
                <w:szCs w:val="24"/>
                <w:lang w:eastAsia="sl-SI"/>
              </w:rPr>
            </w:pPr>
          </w:p>
        </w:tc>
        <w:tc>
          <w:tcPr>
            <w:tcW w:w="1417" w:type="dxa"/>
            <w:tcBorders>
              <w:top w:val="single" w:sz="4" w:space="0" w:color="auto"/>
              <w:left w:val="nil"/>
              <w:bottom w:val="single" w:sz="6" w:space="0" w:color="auto"/>
              <w:right w:val="single" w:sz="6" w:space="0" w:color="auto"/>
            </w:tcBorders>
          </w:tcPr>
          <w:p w14:paraId="5C7A9590" w14:textId="2671FEC7" w:rsidR="00A56A91" w:rsidRPr="00A56A91" w:rsidRDefault="00A56A91" w:rsidP="00A56A91">
            <w:pPr>
              <w:spacing w:after="0"/>
              <w:jc w:val="both"/>
              <w:rPr>
                <w:rFonts w:cstheme="minorHAnsi"/>
                <w:b/>
                <w:sz w:val="24"/>
                <w:szCs w:val="24"/>
                <w:lang w:eastAsia="sl-SI"/>
              </w:rPr>
            </w:pPr>
            <w:r w:rsidRPr="00A56A91">
              <w:rPr>
                <w:b/>
              </w:rPr>
              <w:t>400,00 €</w:t>
            </w:r>
          </w:p>
        </w:tc>
        <w:tc>
          <w:tcPr>
            <w:tcW w:w="992" w:type="dxa"/>
            <w:tcBorders>
              <w:top w:val="single" w:sz="4" w:space="0" w:color="auto"/>
              <w:left w:val="nil"/>
              <w:bottom w:val="single" w:sz="6" w:space="0" w:color="auto"/>
              <w:right w:val="single" w:sz="6" w:space="0" w:color="auto"/>
            </w:tcBorders>
          </w:tcPr>
          <w:p w14:paraId="65C8AD58" w14:textId="26385585" w:rsidR="00A56A91" w:rsidRPr="00A56A91" w:rsidRDefault="00A56A91" w:rsidP="00A56A91">
            <w:pPr>
              <w:spacing w:after="0"/>
              <w:jc w:val="both"/>
              <w:rPr>
                <w:rFonts w:cstheme="minorHAnsi"/>
                <w:b/>
                <w:sz w:val="24"/>
                <w:szCs w:val="24"/>
                <w:lang w:eastAsia="sl-SI"/>
              </w:rPr>
            </w:pPr>
            <w:r w:rsidRPr="00A56A91">
              <w:rPr>
                <w:b/>
              </w:rPr>
              <w:t xml:space="preserve"> 100,00 €</w:t>
            </w:r>
          </w:p>
        </w:tc>
      </w:tr>
    </w:tbl>
    <w:p w14:paraId="0F3685F5" w14:textId="77777777" w:rsidR="00CA6514" w:rsidRDefault="00CA6514" w:rsidP="00347814">
      <w:pPr>
        <w:jc w:val="both"/>
        <w:rPr>
          <w:rFonts w:cstheme="minorHAnsi"/>
          <w:b/>
          <w:bCs/>
          <w:color w:val="000000" w:themeColor="text1"/>
          <w:sz w:val="24"/>
          <w:szCs w:val="24"/>
        </w:rPr>
      </w:pPr>
    </w:p>
    <w:tbl>
      <w:tblPr>
        <w:tblW w:w="9067" w:type="dxa"/>
        <w:tblLayout w:type="fixed"/>
        <w:tblCellMar>
          <w:left w:w="0" w:type="dxa"/>
          <w:right w:w="0" w:type="dxa"/>
        </w:tblCellMar>
        <w:tblLook w:val="04A0" w:firstRow="1" w:lastRow="0" w:firstColumn="1" w:lastColumn="0" w:noHBand="0" w:noVBand="1"/>
      </w:tblPr>
      <w:tblGrid>
        <w:gridCol w:w="2263"/>
        <w:gridCol w:w="1486"/>
        <w:gridCol w:w="1208"/>
        <w:gridCol w:w="1134"/>
        <w:gridCol w:w="708"/>
        <w:gridCol w:w="1276"/>
        <w:gridCol w:w="992"/>
      </w:tblGrid>
      <w:tr w:rsidR="00107875" w:rsidRPr="00C31403" w14:paraId="6971E708" w14:textId="77777777" w:rsidTr="005C17FD">
        <w:trPr>
          <w:trHeight w:val="564"/>
        </w:trPr>
        <w:tc>
          <w:tcPr>
            <w:tcW w:w="9067" w:type="dxa"/>
            <w:gridSpan w:val="7"/>
            <w:tcBorders>
              <w:top w:val="single" w:sz="4" w:space="0" w:color="auto"/>
              <w:left w:val="single" w:sz="4" w:space="0" w:color="auto"/>
              <w:bottom w:val="single" w:sz="4" w:space="0" w:color="auto"/>
              <w:right w:val="single" w:sz="4" w:space="0" w:color="auto"/>
            </w:tcBorders>
            <w:shd w:val="clear" w:color="auto" w:fill="C4BC96"/>
            <w:hideMark/>
          </w:tcPr>
          <w:p w14:paraId="3C88DC22" w14:textId="20B543CE" w:rsidR="00107875" w:rsidRPr="00C31403" w:rsidRDefault="00A56A91" w:rsidP="005C17FD">
            <w:pPr>
              <w:shd w:val="clear" w:color="auto" w:fill="FFF2CC"/>
              <w:spacing w:after="0"/>
              <w:jc w:val="both"/>
              <w:rPr>
                <w:rFonts w:cstheme="minorHAnsi"/>
                <w:b/>
                <w:bCs/>
                <w:color w:val="000000" w:themeColor="text1"/>
                <w:sz w:val="24"/>
                <w:szCs w:val="24"/>
                <w:lang w:eastAsia="sl-SI"/>
              </w:rPr>
            </w:pPr>
            <w:r w:rsidRPr="00A56A91">
              <w:rPr>
                <w:rFonts w:cstheme="minorHAnsi"/>
                <w:b/>
                <w:bCs/>
                <w:color w:val="000000" w:themeColor="text1"/>
                <w:sz w:val="24"/>
                <w:szCs w:val="24"/>
                <w:lang w:eastAsia="sl-SI"/>
              </w:rPr>
              <w:t>PLEZALNI KLUB MARTINČEK</w:t>
            </w:r>
          </w:p>
        </w:tc>
      </w:tr>
      <w:tr w:rsidR="00107875" w:rsidRPr="00C31403" w14:paraId="3AFEA541" w14:textId="77777777" w:rsidTr="005C17FD">
        <w:trPr>
          <w:trHeight w:val="159"/>
        </w:trPr>
        <w:tc>
          <w:tcPr>
            <w:tcW w:w="2263"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51B90036" w14:textId="77777777" w:rsidR="00107875" w:rsidRPr="00C31403" w:rsidRDefault="00107875" w:rsidP="005C17FD">
            <w:pPr>
              <w:spacing w:after="0"/>
              <w:rPr>
                <w:rFonts w:cstheme="minorHAnsi"/>
                <w:sz w:val="24"/>
                <w:szCs w:val="24"/>
                <w:lang w:eastAsia="sl-SI"/>
              </w:rPr>
            </w:pPr>
            <w:r w:rsidRPr="00C31403">
              <w:rPr>
                <w:rFonts w:cstheme="minorHAnsi"/>
                <w:b/>
                <w:bCs/>
                <w:sz w:val="24"/>
                <w:szCs w:val="24"/>
                <w:lang w:eastAsia="sl-SI"/>
              </w:rPr>
              <w:t>Aktivnost</w:t>
            </w:r>
          </w:p>
        </w:tc>
        <w:tc>
          <w:tcPr>
            <w:tcW w:w="1486" w:type="dxa"/>
            <w:tcBorders>
              <w:top w:val="single" w:sz="4" w:space="0" w:color="auto"/>
              <w:left w:val="nil"/>
              <w:bottom w:val="single" w:sz="6" w:space="0" w:color="auto"/>
              <w:right w:val="single" w:sz="6" w:space="0" w:color="auto"/>
            </w:tcBorders>
            <w:shd w:val="clear" w:color="auto" w:fill="auto"/>
            <w:hideMark/>
          </w:tcPr>
          <w:p w14:paraId="4149FD72" w14:textId="77777777" w:rsidR="00107875" w:rsidRPr="00C31403" w:rsidRDefault="00107875" w:rsidP="005C17FD">
            <w:pPr>
              <w:spacing w:after="0"/>
              <w:rPr>
                <w:rFonts w:cstheme="minorHAnsi"/>
                <w:sz w:val="24"/>
                <w:szCs w:val="24"/>
                <w:lang w:eastAsia="sl-SI"/>
              </w:rPr>
            </w:pPr>
            <w:r w:rsidRPr="00C31403">
              <w:rPr>
                <w:rFonts w:cstheme="minorHAnsi"/>
                <w:sz w:val="24"/>
                <w:szCs w:val="24"/>
                <w:lang w:eastAsia="sl-SI"/>
              </w:rPr>
              <w:t>Strošek z DDV</w:t>
            </w:r>
          </w:p>
        </w:tc>
        <w:tc>
          <w:tcPr>
            <w:tcW w:w="1208" w:type="dxa"/>
            <w:tcBorders>
              <w:top w:val="single" w:sz="4" w:space="0" w:color="auto"/>
              <w:left w:val="nil"/>
              <w:bottom w:val="single" w:sz="6" w:space="0" w:color="auto"/>
              <w:right w:val="single" w:sz="6" w:space="0" w:color="auto"/>
            </w:tcBorders>
          </w:tcPr>
          <w:p w14:paraId="4E8CD27C" w14:textId="77777777" w:rsidR="00107875" w:rsidRPr="00C31403" w:rsidRDefault="00107875" w:rsidP="005C17FD">
            <w:pPr>
              <w:spacing w:after="0"/>
              <w:rPr>
                <w:rFonts w:cstheme="minorHAnsi"/>
                <w:sz w:val="24"/>
                <w:szCs w:val="24"/>
                <w:lang w:eastAsia="sl-SI"/>
              </w:rPr>
            </w:pPr>
            <w:r w:rsidRPr="00C31403">
              <w:rPr>
                <w:rFonts w:cstheme="minorHAnsi"/>
                <w:sz w:val="24"/>
                <w:szCs w:val="24"/>
                <w:lang w:eastAsia="sl-SI"/>
              </w:rPr>
              <w:t>Strošek brez DDV</w:t>
            </w:r>
          </w:p>
        </w:tc>
        <w:tc>
          <w:tcPr>
            <w:tcW w:w="1134" w:type="dxa"/>
            <w:tcBorders>
              <w:top w:val="single" w:sz="4" w:space="0" w:color="auto"/>
              <w:left w:val="nil"/>
              <w:bottom w:val="single" w:sz="6" w:space="0" w:color="auto"/>
              <w:right w:val="single" w:sz="6" w:space="0" w:color="auto"/>
            </w:tcBorders>
          </w:tcPr>
          <w:p w14:paraId="0B73B13F" w14:textId="77777777" w:rsidR="00107875" w:rsidRPr="00C31403" w:rsidRDefault="00107875" w:rsidP="005C17FD">
            <w:pPr>
              <w:spacing w:after="0"/>
              <w:rPr>
                <w:rFonts w:cstheme="minorHAnsi"/>
                <w:sz w:val="24"/>
                <w:szCs w:val="24"/>
                <w:lang w:eastAsia="sl-SI"/>
              </w:rPr>
            </w:pPr>
            <w:r w:rsidRPr="00C31403">
              <w:rPr>
                <w:rFonts w:cstheme="minorHAnsi"/>
                <w:sz w:val="24"/>
                <w:szCs w:val="24"/>
                <w:lang w:eastAsia="sl-SI"/>
              </w:rPr>
              <w:t>Upravičena vrednost</w:t>
            </w:r>
          </w:p>
        </w:tc>
        <w:tc>
          <w:tcPr>
            <w:tcW w:w="708" w:type="dxa"/>
            <w:tcBorders>
              <w:top w:val="single" w:sz="4" w:space="0" w:color="auto"/>
              <w:left w:val="nil"/>
              <w:bottom w:val="single" w:sz="6" w:space="0" w:color="auto"/>
              <w:right w:val="single" w:sz="6" w:space="0" w:color="auto"/>
            </w:tcBorders>
          </w:tcPr>
          <w:p w14:paraId="70637B53" w14:textId="77777777" w:rsidR="00107875" w:rsidRPr="00C31403" w:rsidRDefault="00107875" w:rsidP="005C17FD">
            <w:pPr>
              <w:spacing w:after="0"/>
              <w:rPr>
                <w:rFonts w:cstheme="minorHAnsi"/>
                <w:sz w:val="24"/>
                <w:szCs w:val="24"/>
                <w:lang w:eastAsia="sl-SI"/>
              </w:rPr>
            </w:pPr>
            <w:r w:rsidRPr="00C31403">
              <w:rPr>
                <w:rFonts w:cstheme="minorHAnsi"/>
                <w:sz w:val="24"/>
                <w:szCs w:val="24"/>
                <w:lang w:eastAsia="sl-SI"/>
              </w:rPr>
              <w:t xml:space="preserve">Delež </w:t>
            </w:r>
            <w:proofErr w:type="spellStart"/>
            <w:r w:rsidRPr="00C31403">
              <w:rPr>
                <w:rFonts w:cstheme="minorHAnsi"/>
                <w:sz w:val="24"/>
                <w:szCs w:val="24"/>
                <w:lang w:eastAsia="sl-SI"/>
              </w:rPr>
              <w:t>sof</w:t>
            </w:r>
            <w:proofErr w:type="spellEnd"/>
            <w:r w:rsidRPr="00C31403">
              <w:rPr>
                <w:rFonts w:cstheme="minorHAnsi"/>
                <w:sz w:val="24"/>
                <w:szCs w:val="24"/>
                <w:lang w:eastAsia="sl-SI"/>
              </w:rPr>
              <w:t>.</w:t>
            </w:r>
          </w:p>
        </w:tc>
        <w:tc>
          <w:tcPr>
            <w:tcW w:w="1276" w:type="dxa"/>
            <w:tcBorders>
              <w:top w:val="single" w:sz="4" w:space="0" w:color="auto"/>
              <w:left w:val="nil"/>
              <w:bottom w:val="single" w:sz="6" w:space="0" w:color="auto"/>
              <w:right w:val="single" w:sz="6" w:space="0" w:color="auto"/>
            </w:tcBorders>
          </w:tcPr>
          <w:p w14:paraId="337F1D42" w14:textId="77777777" w:rsidR="00107875" w:rsidRPr="00C31403" w:rsidRDefault="00107875" w:rsidP="005C17FD">
            <w:pPr>
              <w:spacing w:after="0"/>
              <w:rPr>
                <w:rFonts w:cstheme="minorHAnsi"/>
                <w:sz w:val="24"/>
                <w:szCs w:val="24"/>
                <w:lang w:eastAsia="sl-SI"/>
              </w:rPr>
            </w:pPr>
            <w:r w:rsidRPr="00C31403">
              <w:rPr>
                <w:rFonts w:cstheme="minorHAnsi"/>
                <w:sz w:val="24"/>
                <w:szCs w:val="24"/>
                <w:lang w:eastAsia="sl-SI"/>
              </w:rPr>
              <w:t>Sofinanciranje</w:t>
            </w:r>
          </w:p>
        </w:tc>
        <w:tc>
          <w:tcPr>
            <w:tcW w:w="992" w:type="dxa"/>
            <w:tcBorders>
              <w:top w:val="single" w:sz="4" w:space="0" w:color="auto"/>
              <w:left w:val="nil"/>
              <w:bottom w:val="single" w:sz="6" w:space="0" w:color="auto"/>
              <w:right w:val="single" w:sz="6" w:space="0" w:color="auto"/>
            </w:tcBorders>
          </w:tcPr>
          <w:p w14:paraId="2E923B6E" w14:textId="77777777" w:rsidR="00107875" w:rsidRPr="00C31403" w:rsidRDefault="00107875" w:rsidP="005C17FD">
            <w:pPr>
              <w:spacing w:after="0"/>
              <w:rPr>
                <w:rFonts w:cstheme="minorHAnsi"/>
                <w:sz w:val="24"/>
                <w:szCs w:val="24"/>
                <w:lang w:eastAsia="sl-SI"/>
              </w:rPr>
            </w:pPr>
            <w:r w:rsidRPr="00C31403">
              <w:rPr>
                <w:rFonts w:cstheme="minorHAnsi"/>
                <w:sz w:val="24"/>
                <w:szCs w:val="24"/>
                <w:lang w:eastAsia="sl-SI"/>
              </w:rPr>
              <w:t>Lastna sredstva</w:t>
            </w:r>
          </w:p>
        </w:tc>
      </w:tr>
      <w:tr w:rsidR="00107875" w:rsidRPr="00C31403" w14:paraId="326938DF" w14:textId="77777777" w:rsidTr="005C17FD">
        <w:trPr>
          <w:trHeight w:val="165"/>
        </w:trPr>
        <w:tc>
          <w:tcPr>
            <w:tcW w:w="2263" w:type="dxa"/>
            <w:tcBorders>
              <w:top w:val="nil"/>
              <w:left w:val="single" w:sz="6" w:space="0" w:color="auto"/>
              <w:bottom w:val="single" w:sz="4" w:space="0" w:color="auto"/>
              <w:right w:val="single" w:sz="6" w:space="0" w:color="auto"/>
            </w:tcBorders>
            <w:shd w:val="clear" w:color="auto" w:fill="auto"/>
            <w:vAlign w:val="center"/>
            <w:hideMark/>
          </w:tcPr>
          <w:p w14:paraId="56169497" w14:textId="70FA3E9F" w:rsidR="00107875" w:rsidRPr="00C31403" w:rsidRDefault="00A56A91" w:rsidP="00A56A91">
            <w:pPr>
              <w:spacing w:after="0"/>
              <w:rPr>
                <w:rFonts w:cstheme="minorHAnsi"/>
                <w:sz w:val="24"/>
                <w:szCs w:val="24"/>
                <w:lang w:eastAsia="sl-SI"/>
              </w:rPr>
            </w:pPr>
            <w:r>
              <w:rPr>
                <w:rFonts w:cstheme="minorHAnsi"/>
                <w:sz w:val="24"/>
                <w:szCs w:val="24"/>
                <w:lang w:eastAsia="sl-SI"/>
              </w:rPr>
              <w:t>Nakup promocijskih majic</w:t>
            </w:r>
          </w:p>
        </w:tc>
        <w:tc>
          <w:tcPr>
            <w:tcW w:w="1486" w:type="dxa"/>
            <w:tcBorders>
              <w:top w:val="nil"/>
              <w:left w:val="nil"/>
              <w:bottom w:val="single" w:sz="4" w:space="0" w:color="auto"/>
              <w:right w:val="single" w:sz="6" w:space="0" w:color="auto"/>
            </w:tcBorders>
            <w:shd w:val="clear" w:color="auto" w:fill="auto"/>
          </w:tcPr>
          <w:p w14:paraId="3B4F46DD" w14:textId="1EFE7CEE" w:rsidR="00107875" w:rsidRPr="00C31403" w:rsidRDefault="00107875" w:rsidP="005C17FD">
            <w:pPr>
              <w:spacing w:after="0"/>
              <w:jc w:val="both"/>
              <w:rPr>
                <w:rFonts w:cstheme="minorHAnsi"/>
                <w:sz w:val="24"/>
                <w:szCs w:val="24"/>
                <w:lang w:eastAsia="sl-SI"/>
              </w:rPr>
            </w:pPr>
            <w:r>
              <w:rPr>
                <w:rFonts w:cstheme="minorHAnsi"/>
                <w:sz w:val="24"/>
                <w:szCs w:val="24"/>
                <w:lang w:eastAsia="sl-SI"/>
              </w:rPr>
              <w:t xml:space="preserve"> </w:t>
            </w:r>
            <w:r w:rsidR="00A56A91" w:rsidRPr="00A56A91">
              <w:rPr>
                <w:rFonts w:cstheme="minorHAnsi"/>
                <w:sz w:val="24"/>
                <w:szCs w:val="24"/>
                <w:lang w:eastAsia="sl-SI"/>
              </w:rPr>
              <w:t>772,66</w:t>
            </w:r>
            <w:r>
              <w:rPr>
                <w:rFonts w:cstheme="minorHAnsi"/>
                <w:sz w:val="24"/>
                <w:szCs w:val="24"/>
                <w:lang w:eastAsia="sl-SI"/>
              </w:rPr>
              <w:t xml:space="preserve"> </w:t>
            </w:r>
            <w:r w:rsidRPr="00A85344">
              <w:rPr>
                <w:rFonts w:cstheme="minorHAnsi"/>
                <w:sz w:val="24"/>
                <w:szCs w:val="24"/>
                <w:lang w:eastAsia="sl-SI"/>
              </w:rPr>
              <w:t>€</w:t>
            </w:r>
          </w:p>
        </w:tc>
        <w:tc>
          <w:tcPr>
            <w:tcW w:w="1208" w:type="dxa"/>
            <w:tcBorders>
              <w:top w:val="nil"/>
              <w:left w:val="nil"/>
              <w:bottom w:val="single" w:sz="4" w:space="0" w:color="auto"/>
              <w:right w:val="single" w:sz="6" w:space="0" w:color="auto"/>
            </w:tcBorders>
          </w:tcPr>
          <w:p w14:paraId="6B5E563D" w14:textId="2541991B" w:rsidR="00107875" w:rsidRPr="00C31403" w:rsidRDefault="00A56A91" w:rsidP="005C17FD">
            <w:pPr>
              <w:spacing w:after="0"/>
              <w:jc w:val="both"/>
              <w:rPr>
                <w:rFonts w:cstheme="minorHAnsi"/>
                <w:sz w:val="24"/>
                <w:szCs w:val="24"/>
                <w:lang w:eastAsia="sl-SI"/>
              </w:rPr>
            </w:pPr>
            <w:r w:rsidRPr="00A56A91">
              <w:rPr>
                <w:rFonts w:cstheme="minorHAnsi"/>
                <w:sz w:val="24"/>
                <w:szCs w:val="24"/>
                <w:lang w:eastAsia="sl-SI"/>
              </w:rPr>
              <w:t>633,33</w:t>
            </w:r>
            <w:r w:rsidR="00107875">
              <w:rPr>
                <w:rFonts w:cstheme="minorHAnsi"/>
                <w:sz w:val="24"/>
                <w:szCs w:val="24"/>
                <w:lang w:eastAsia="sl-SI"/>
              </w:rPr>
              <w:t xml:space="preserve"> </w:t>
            </w:r>
            <w:r w:rsidR="00107875" w:rsidRPr="00A85344">
              <w:rPr>
                <w:rFonts w:cstheme="minorHAnsi"/>
                <w:sz w:val="24"/>
                <w:szCs w:val="24"/>
                <w:lang w:eastAsia="sl-SI"/>
              </w:rPr>
              <w:t>€</w:t>
            </w:r>
          </w:p>
        </w:tc>
        <w:tc>
          <w:tcPr>
            <w:tcW w:w="1134" w:type="dxa"/>
            <w:tcBorders>
              <w:top w:val="nil"/>
              <w:left w:val="nil"/>
              <w:bottom w:val="single" w:sz="4" w:space="0" w:color="auto"/>
              <w:right w:val="single" w:sz="6" w:space="0" w:color="auto"/>
            </w:tcBorders>
          </w:tcPr>
          <w:p w14:paraId="1D1F46B7" w14:textId="5B0B2959" w:rsidR="00107875" w:rsidRPr="00C31403" w:rsidRDefault="00107875" w:rsidP="005C17FD">
            <w:pPr>
              <w:spacing w:after="0"/>
              <w:jc w:val="both"/>
              <w:rPr>
                <w:rFonts w:cstheme="minorHAnsi"/>
                <w:sz w:val="24"/>
                <w:szCs w:val="24"/>
                <w:lang w:eastAsia="sl-SI"/>
              </w:rPr>
            </w:pPr>
            <w:r>
              <w:rPr>
                <w:rFonts w:cstheme="minorHAnsi"/>
                <w:sz w:val="24"/>
                <w:szCs w:val="24"/>
                <w:lang w:eastAsia="sl-SI"/>
              </w:rPr>
              <w:t xml:space="preserve"> </w:t>
            </w:r>
            <w:r w:rsidR="00A56A91" w:rsidRPr="00A56A91">
              <w:rPr>
                <w:rFonts w:cstheme="minorHAnsi"/>
                <w:sz w:val="24"/>
                <w:szCs w:val="24"/>
                <w:lang w:eastAsia="sl-SI"/>
              </w:rPr>
              <w:t>633,33</w:t>
            </w:r>
            <w:r>
              <w:rPr>
                <w:rFonts w:cstheme="minorHAnsi"/>
                <w:sz w:val="24"/>
                <w:szCs w:val="24"/>
                <w:lang w:eastAsia="sl-SI"/>
              </w:rPr>
              <w:t xml:space="preserve"> </w:t>
            </w:r>
            <w:r w:rsidRPr="00107875">
              <w:rPr>
                <w:rFonts w:cstheme="minorHAnsi"/>
                <w:sz w:val="24"/>
                <w:szCs w:val="24"/>
                <w:lang w:eastAsia="sl-SI"/>
              </w:rPr>
              <w:t>€</w:t>
            </w:r>
          </w:p>
        </w:tc>
        <w:tc>
          <w:tcPr>
            <w:tcW w:w="708" w:type="dxa"/>
            <w:tcBorders>
              <w:top w:val="nil"/>
              <w:left w:val="nil"/>
              <w:bottom w:val="single" w:sz="4" w:space="0" w:color="auto"/>
              <w:right w:val="single" w:sz="6" w:space="0" w:color="auto"/>
            </w:tcBorders>
          </w:tcPr>
          <w:p w14:paraId="53E8AB54" w14:textId="77777777" w:rsidR="00107875" w:rsidRPr="00C31403" w:rsidRDefault="00107875" w:rsidP="005C17FD">
            <w:pPr>
              <w:spacing w:after="0"/>
              <w:jc w:val="both"/>
              <w:rPr>
                <w:rFonts w:cstheme="minorHAnsi"/>
                <w:sz w:val="24"/>
                <w:szCs w:val="24"/>
                <w:lang w:eastAsia="sl-SI"/>
              </w:rPr>
            </w:pPr>
            <w:r w:rsidRPr="00C31403">
              <w:rPr>
                <w:rFonts w:cstheme="minorHAnsi"/>
                <w:sz w:val="24"/>
                <w:szCs w:val="24"/>
                <w:lang w:eastAsia="sl-SI"/>
              </w:rPr>
              <w:t>80%</w:t>
            </w:r>
          </w:p>
        </w:tc>
        <w:tc>
          <w:tcPr>
            <w:tcW w:w="1276" w:type="dxa"/>
            <w:tcBorders>
              <w:top w:val="nil"/>
              <w:left w:val="nil"/>
              <w:bottom w:val="single" w:sz="4" w:space="0" w:color="auto"/>
              <w:right w:val="single" w:sz="6" w:space="0" w:color="auto"/>
            </w:tcBorders>
          </w:tcPr>
          <w:p w14:paraId="20018EFB" w14:textId="29324516" w:rsidR="00107875" w:rsidRPr="00C31403" w:rsidRDefault="00107875" w:rsidP="005C17FD">
            <w:pPr>
              <w:spacing w:after="0"/>
              <w:jc w:val="both"/>
              <w:rPr>
                <w:rFonts w:cstheme="minorHAnsi"/>
                <w:sz w:val="24"/>
                <w:szCs w:val="24"/>
                <w:lang w:eastAsia="sl-SI"/>
              </w:rPr>
            </w:pPr>
            <w:r w:rsidRPr="00A85344">
              <w:rPr>
                <w:rFonts w:cstheme="minorHAnsi"/>
                <w:sz w:val="24"/>
                <w:szCs w:val="24"/>
                <w:lang w:eastAsia="sl-SI"/>
              </w:rPr>
              <w:t xml:space="preserve"> </w:t>
            </w:r>
            <w:r w:rsidR="00A56A91" w:rsidRPr="00A56A91">
              <w:rPr>
                <w:rFonts w:cstheme="minorHAnsi"/>
                <w:sz w:val="24"/>
                <w:szCs w:val="24"/>
                <w:lang w:eastAsia="sl-SI"/>
              </w:rPr>
              <w:t>506,66</w:t>
            </w:r>
            <w:r>
              <w:rPr>
                <w:rFonts w:cstheme="minorHAnsi"/>
                <w:sz w:val="24"/>
                <w:szCs w:val="24"/>
                <w:lang w:eastAsia="sl-SI"/>
              </w:rPr>
              <w:t xml:space="preserve"> </w:t>
            </w:r>
            <w:r w:rsidRPr="00A85344">
              <w:rPr>
                <w:rFonts w:cstheme="minorHAnsi"/>
                <w:sz w:val="24"/>
                <w:szCs w:val="24"/>
                <w:lang w:eastAsia="sl-SI"/>
              </w:rPr>
              <w:t>€</w:t>
            </w:r>
          </w:p>
        </w:tc>
        <w:tc>
          <w:tcPr>
            <w:tcW w:w="992" w:type="dxa"/>
            <w:tcBorders>
              <w:top w:val="nil"/>
              <w:left w:val="nil"/>
              <w:bottom w:val="single" w:sz="4" w:space="0" w:color="auto"/>
              <w:right w:val="single" w:sz="6" w:space="0" w:color="auto"/>
            </w:tcBorders>
          </w:tcPr>
          <w:p w14:paraId="76D70860" w14:textId="0EA718EA" w:rsidR="00107875" w:rsidRPr="00C31403" w:rsidRDefault="00A56A91" w:rsidP="005C17FD">
            <w:pPr>
              <w:spacing w:after="0"/>
              <w:jc w:val="both"/>
              <w:rPr>
                <w:rFonts w:cstheme="minorHAnsi"/>
                <w:sz w:val="24"/>
                <w:szCs w:val="24"/>
                <w:lang w:eastAsia="sl-SI"/>
              </w:rPr>
            </w:pPr>
            <w:r w:rsidRPr="00A56A91">
              <w:rPr>
                <w:rFonts w:cstheme="minorHAnsi"/>
                <w:sz w:val="24"/>
                <w:szCs w:val="24"/>
                <w:lang w:eastAsia="sl-SI"/>
              </w:rPr>
              <w:t>266</w:t>
            </w:r>
            <w:r>
              <w:rPr>
                <w:rFonts w:cstheme="minorHAnsi"/>
                <w:sz w:val="24"/>
                <w:szCs w:val="24"/>
                <w:lang w:eastAsia="sl-SI"/>
              </w:rPr>
              <w:t>,00</w:t>
            </w:r>
            <w:r w:rsidR="00107875">
              <w:rPr>
                <w:rFonts w:cstheme="minorHAnsi"/>
                <w:sz w:val="24"/>
                <w:szCs w:val="24"/>
                <w:lang w:eastAsia="sl-SI"/>
              </w:rPr>
              <w:t xml:space="preserve"> </w:t>
            </w:r>
            <w:r w:rsidR="00107875" w:rsidRPr="00A85344">
              <w:rPr>
                <w:rFonts w:cstheme="minorHAnsi"/>
                <w:sz w:val="24"/>
                <w:szCs w:val="24"/>
                <w:lang w:eastAsia="sl-SI"/>
              </w:rPr>
              <w:t>€</w:t>
            </w:r>
          </w:p>
        </w:tc>
      </w:tr>
      <w:tr w:rsidR="00A56A91" w:rsidRPr="00A56A91" w14:paraId="5F61BB21" w14:textId="77777777" w:rsidTr="005C17FD">
        <w:trPr>
          <w:trHeight w:val="165"/>
        </w:trPr>
        <w:tc>
          <w:tcPr>
            <w:tcW w:w="2263" w:type="dxa"/>
            <w:tcBorders>
              <w:top w:val="single" w:sz="4" w:space="0" w:color="auto"/>
              <w:left w:val="single" w:sz="6" w:space="0" w:color="auto"/>
              <w:bottom w:val="single" w:sz="6" w:space="0" w:color="auto"/>
              <w:right w:val="single" w:sz="6" w:space="0" w:color="auto"/>
            </w:tcBorders>
            <w:shd w:val="clear" w:color="auto" w:fill="auto"/>
            <w:vAlign w:val="center"/>
          </w:tcPr>
          <w:p w14:paraId="09B78F5E" w14:textId="77777777" w:rsidR="00A56A91" w:rsidRPr="00A56A91" w:rsidRDefault="00A56A91" w:rsidP="00A56A91">
            <w:pPr>
              <w:spacing w:after="0"/>
              <w:rPr>
                <w:rFonts w:cstheme="minorHAnsi"/>
                <w:b/>
                <w:sz w:val="24"/>
                <w:szCs w:val="24"/>
                <w:lang w:eastAsia="sl-SI"/>
              </w:rPr>
            </w:pPr>
            <w:r w:rsidRPr="00A56A91">
              <w:rPr>
                <w:rFonts w:cstheme="minorHAnsi"/>
                <w:b/>
                <w:sz w:val="24"/>
                <w:szCs w:val="24"/>
                <w:lang w:eastAsia="sl-SI"/>
              </w:rPr>
              <w:lastRenderedPageBreak/>
              <w:t>SKUPAJ</w:t>
            </w:r>
          </w:p>
        </w:tc>
        <w:tc>
          <w:tcPr>
            <w:tcW w:w="1486" w:type="dxa"/>
            <w:tcBorders>
              <w:top w:val="single" w:sz="4" w:space="0" w:color="auto"/>
              <w:left w:val="nil"/>
              <w:bottom w:val="single" w:sz="6" w:space="0" w:color="auto"/>
              <w:right w:val="single" w:sz="6" w:space="0" w:color="auto"/>
            </w:tcBorders>
            <w:shd w:val="clear" w:color="auto" w:fill="auto"/>
          </w:tcPr>
          <w:p w14:paraId="6203C025" w14:textId="19EA8D6E" w:rsidR="00A56A91" w:rsidRPr="00A56A91" w:rsidRDefault="00A56A91" w:rsidP="00A56A91">
            <w:pPr>
              <w:spacing w:after="0"/>
              <w:jc w:val="both"/>
              <w:rPr>
                <w:rFonts w:cstheme="minorHAnsi"/>
                <w:b/>
                <w:sz w:val="24"/>
                <w:szCs w:val="24"/>
                <w:lang w:eastAsia="sl-SI"/>
              </w:rPr>
            </w:pPr>
            <w:r w:rsidRPr="00A56A91">
              <w:rPr>
                <w:b/>
              </w:rPr>
              <w:t xml:space="preserve"> 772,66 €</w:t>
            </w:r>
          </w:p>
        </w:tc>
        <w:tc>
          <w:tcPr>
            <w:tcW w:w="1208" w:type="dxa"/>
            <w:tcBorders>
              <w:top w:val="single" w:sz="4" w:space="0" w:color="auto"/>
              <w:left w:val="nil"/>
              <w:bottom w:val="single" w:sz="6" w:space="0" w:color="auto"/>
              <w:right w:val="single" w:sz="6" w:space="0" w:color="auto"/>
            </w:tcBorders>
          </w:tcPr>
          <w:p w14:paraId="44EF31B8" w14:textId="01942F9C" w:rsidR="00A56A91" w:rsidRPr="00A56A91" w:rsidRDefault="00A56A91" w:rsidP="00A56A91">
            <w:pPr>
              <w:spacing w:after="0"/>
              <w:jc w:val="both"/>
              <w:rPr>
                <w:rFonts w:cstheme="minorHAnsi"/>
                <w:b/>
                <w:sz w:val="24"/>
                <w:szCs w:val="24"/>
                <w:lang w:eastAsia="sl-SI"/>
              </w:rPr>
            </w:pPr>
            <w:r w:rsidRPr="00A56A91">
              <w:rPr>
                <w:b/>
              </w:rPr>
              <w:t>633,33 €</w:t>
            </w:r>
          </w:p>
        </w:tc>
        <w:tc>
          <w:tcPr>
            <w:tcW w:w="1134" w:type="dxa"/>
            <w:tcBorders>
              <w:top w:val="single" w:sz="4" w:space="0" w:color="auto"/>
              <w:left w:val="nil"/>
              <w:bottom w:val="single" w:sz="6" w:space="0" w:color="auto"/>
              <w:right w:val="single" w:sz="6" w:space="0" w:color="auto"/>
            </w:tcBorders>
          </w:tcPr>
          <w:p w14:paraId="2753375D" w14:textId="09903332" w:rsidR="00A56A91" w:rsidRPr="00A56A91" w:rsidRDefault="00A56A91" w:rsidP="00A56A91">
            <w:pPr>
              <w:spacing w:after="0"/>
              <w:jc w:val="both"/>
              <w:rPr>
                <w:rFonts w:cstheme="minorHAnsi"/>
                <w:b/>
                <w:sz w:val="24"/>
                <w:szCs w:val="24"/>
                <w:lang w:eastAsia="sl-SI"/>
              </w:rPr>
            </w:pPr>
            <w:r w:rsidRPr="00A56A91">
              <w:rPr>
                <w:b/>
              </w:rPr>
              <w:t xml:space="preserve"> 633,33 €</w:t>
            </w:r>
          </w:p>
        </w:tc>
        <w:tc>
          <w:tcPr>
            <w:tcW w:w="708" w:type="dxa"/>
            <w:tcBorders>
              <w:top w:val="single" w:sz="4" w:space="0" w:color="auto"/>
              <w:left w:val="nil"/>
              <w:bottom w:val="single" w:sz="6" w:space="0" w:color="auto"/>
              <w:right w:val="single" w:sz="6" w:space="0" w:color="auto"/>
            </w:tcBorders>
          </w:tcPr>
          <w:p w14:paraId="3E7FA441" w14:textId="00F4A5A2" w:rsidR="00A56A91" w:rsidRPr="00A56A91" w:rsidRDefault="00A56A91" w:rsidP="00A56A91">
            <w:pPr>
              <w:spacing w:after="0"/>
              <w:jc w:val="both"/>
              <w:rPr>
                <w:rFonts w:cstheme="minorHAnsi"/>
                <w:b/>
                <w:sz w:val="24"/>
                <w:szCs w:val="24"/>
                <w:lang w:eastAsia="sl-SI"/>
              </w:rPr>
            </w:pPr>
          </w:p>
        </w:tc>
        <w:tc>
          <w:tcPr>
            <w:tcW w:w="1276" w:type="dxa"/>
            <w:tcBorders>
              <w:top w:val="single" w:sz="4" w:space="0" w:color="auto"/>
              <w:left w:val="nil"/>
              <w:bottom w:val="single" w:sz="6" w:space="0" w:color="auto"/>
              <w:right w:val="single" w:sz="6" w:space="0" w:color="auto"/>
            </w:tcBorders>
          </w:tcPr>
          <w:p w14:paraId="41CD37AA" w14:textId="339AA773" w:rsidR="00A56A91" w:rsidRPr="00A56A91" w:rsidRDefault="00A56A91" w:rsidP="00A56A91">
            <w:pPr>
              <w:spacing w:after="0"/>
              <w:jc w:val="both"/>
              <w:rPr>
                <w:rFonts w:cstheme="minorHAnsi"/>
                <w:b/>
                <w:sz w:val="24"/>
                <w:szCs w:val="24"/>
                <w:lang w:eastAsia="sl-SI"/>
              </w:rPr>
            </w:pPr>
            <w:r w:rsidRPr="00A56A91">
              <w:rPr>
                <w:b/>
              </w:rPr>
              <w:t xml:space="preserve"> 506,66 €</w:t>
            </w:r>
          </w:p>
        </w:tc>
        <w:tc>
          <w:tcPr>
            <w:tcW w:w="992" w:type="dxa"/>
            <w:tcBorders>
              <w:top w:val="single" w:sz="4" w:space="0" w:color="auto"/>
              <w:left w:val="nil"/>
              <w:bottom w:val="single" w:sz="6" w:space="0" w:color="auto"/>
              <w:right w:val="single" w:sz="6" w:space="0" w:color="auto"/>
            </w:tcBorders>
          </w:tcPr>
          <w:p w14:paraId="78DD5DBB" w14:textId="366CA4A2" w:rsidR="00A56A91" w:rsidRPr="00A56A91" w:rsidRDefault="00A56A91" w:rsidP="00A56A91">
            <w:pPr>
              <w:spacing w:after="0"/>
              <w:jc w:val="both"/>
              <w:rPr>
                <w:rFonts w:cstheme="minorHAnsi"/>
                <w:b/>
                <w:sz w:val="24"/>
                <w:szCs w:val="24"/>
                <w:lang w:eastAsia="sl-SI"/>
              </w:rPr>
            </w:pPr>
            <w:r w:rsidRPr="00A56A91">
              <w:rPr>
                <w:b/>
              </w:rPr>
              <w:t>266,00 €</w:t>
            </w:r>
          </w:p>
        </w:tc>
      </w:tr>
    </w:tbl>
    <w:p w14:paraId="1CC494B0" w14:textId="77777777" w:rsidR="00107875" w:rsidRPr="00C31403" w:rsidRDefault="00107875" w:rsidP="00347814">
      <w:pPr>
        <w:jc w:val="both"/>
        <w:rPr>
          <w:rFonts w:cstheme="minorHAnsi"/>
          <w:b/>
          <w:bCs/>
          <w:color w:val="000000" w:themeColor="text1"/>
          <w:sz w:val="24"/>
          <w:szCs w:val="24"/>
        </w:rPr>
      </w:pPr>
    </w:p>
    <w:p w14:paraId="4251E2BD" w14:textId="77777777" w:rsidR="00CA6514" w:rsidRPr="00C31403" w:rsidRDefault="00CA6514" w:rsidP="00347814">
      <w:pPr>
        <w:jc w:val="both"/>
        <w:rPr>
          <w:rFonts w:cstheme="minorHAnsi"/>
          <w:b/>
          <w:bCs/>
          <w:color w:val="000000" w:themeColor="text1"/>
          <w:sz w:val="24"/>
          <w:szCs w:val="24"/>
        </w:rPr>
      </w:pPr>
    </w:p>
    <w:tbl>
      <w:tblPr>
        <w:tblW w:w="9072" w:type="dxa"/>
        <w:tblCellMar>
          <w:left w:w="0" w:type="dxa"/>
          <w:right w:w="0" w:type="dxa"/>
        </w:tblCellMar>
        <w:tblLook w:val="04A0" w:firstRow="1" w:lastRow="0" w:firstColumn="1" w:lastColumn="0" w:noHBand="0" w:noVBand="1"/>
      </w:tblPr>
      <w:tblGrid>
        <w:gridCol w:w="9072"/>
      </w:tblGrid>
      <w:tr w:rsidR="00347814" w:rsidRPr="00C31403" w14:paraId="5CF83C3B" w14:textId="77777777" w:rsidTr="00061F96">
        <w:tc>
          <w:tcPr>
            <w:tcW w:w="9072"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3DBED4D8" w14:textId="77777777" w:rsidR="00347814" w:rsidRPr="00C31403" w:rsidRDefault="00347814" w:rsidP="00061F96">
            <w:pPr>
              <w:jc w:val="both"/>
              <w:rPr>
                <w:rFonts w:cstheme="minorHAnsi"/>
                <w:sz w:val="24"/>
                <w:szCs w:val="24"/>
                <w:lang w:eastAsia="sl-SI"/>
              </w:rPr>
            </w:pPr>
            <w:r w:rsidRPr="00C31403">
              <w:rPr>
                <w:rFonts w:cstheme="minorHAnsi"/>
                <w:b/>
                <w:bCs/>
                <w:color w:val="000000"/>
                <w:sz w:val="24"/>
                <w:szCs w:val="24"/>
                <w:lang w:eastAsia="sl-SI"/>
              </w:rPr>
              <w:t>Cilji in rezultati operacije:</w:t>
            </w:r>
          </w:p>
        </w:tc>
      </w:tr>
      <w:tr w:rsidR="00347814" w:rsidRPr="00C31403" w14:paraId="52B2DD5A" w14:textId="77777777" w:rsidTr="00061F96">
        <w:tc>
          <w:tcPr>
            <w:tcW w:w="907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A2B9480" w14:textId="5CF82248" w:rsidR="00347814" w:rsidRPr="00FD5D66" w:rsidRDefault="00347814" w:rsidP="00347814">
            <w:pPr>
              <w:tabs>
                <w:tab w:val="left" w:pos="513"/>
              </w:tabs>
              <w:spacing w:after="0"/>
              <w:ind w:right="92"/>
              <w:rPr>
                <w:rFonts w:cstheme="minorHAnsi"/>
                <w:b/>
                <w:i/>
                <w:iCs/>
                <w:sz w:val="24"/>
                <w:szCs w:val="24"/>
              </w:rPr>
            </w:pPr>
            <w:r w:rsidRPr="00FD5D66">
              <w:rPr>
                <w:rFonts w:cstheme="minorHAnsi"/>
                <w:b/>
                <w:i/>
                <w:iCs/>
                <w:sz w:val="24"/>
                <w:szCs w:val="24"/>
              </w:rPr>
              <w:t>Splošni cilji operacije so:</w:t>
            </w:r>
          </w:p>
          <w:p w14:paraId="5167891D" w14:textId="77777777" w:rsidR="00FD5D66" w:rsidRDefault="00347814" w:rsidP="00347814">
            <w:pPr>
              <w:tabs>
                <w:tab w:val="left" w:pos="513"/>
              </w:tabs>
              <w:spacing w:after="0"/>
              <w:ind w:right="92"/>
              <w:rPr>
                <w:rFonts w:cstheme="minorHAnsi"/>
                <w:bCs/>
                <w:sz w:val="24"/>
                <w:szCs w:val="24"/>
              </w:rPr>
            </w:pPr>
            <w:r w:rsidRPr="00FD5D66">
              <w:rPr>
                <w:rFonts w:cstheme="minorHAnsi"/>
                <w:bCs/>
                <w:sz w:val="24"/>
                <w:szCs w:val="24"/>
              </w:rPr>
              <w:t>Splošni cilj SLR se glasi: »Zelena delovna mesta, skladen vzdržen razvoj podeželja in urbanih območij, ki temelji na razvoju endogenih potencialov  podeželja in urbanih območij za boljšo gospodarsko in socialno vključenost.</w:t>
            </w:r>
          </w:p>
          <w:p w14:paraId="53BB42F8" w14:textId="77777777" w:rsidR="00413625" w:rsidRPr="00FD5D66" w:rsidRDefault="00413625" w:rsidP="00347814">
            <w:pPr>
              <w:tabs>
                <w:tab w:val="left" w:pos="513"/>
              </w:tabs>
              <w:spacing w:after="0"/>
              <w:ind w:right="92"/>
              <w:rPr>
                <w:rFonts w:cstheme="minorHAnsi"/>
                <w:bCs/>
                <w:sz w:val="24"/>
                <w:szCs w:val="24"/>
              </w:rPr>
            </w:pPr>
          </w:p>
          <w:p w14:paraId="543CC5B8" w14:textId="56B5862C" w:rsidR="00FD5D66" w:rsidRPr="00FD5D66" w:rsidRDefault="00566966" w:rsidP="00FD5D66">
            <w:pPr>
              <w:spacing w:after="0" w:line="240" w:lineRule="auto"/>
              <w:jc w:val="both"/>
              <w:rPr>
                <w:rFonts w:eastAsia="Times New Roman" w:cstheme="minorHAnsi"/>
                <w:bCs/>
                <w:sz w:val="24"/>
                <w:szCs w:val="24"/>
                <w:lang w:eastAsia="sl-SI"/>
              </w:rPr>
            </w:pPr>
            <w:r w:rsidRPr="000860B6">
              <w:rPr>
                <w:rFonts w:eastAsia="Times New Roman" w:cstheme="minorHAnsi"/>
                <w:b/>
                <w:bCs/>
                <w:sz w:val="24"/>
                <w:szCs w:val="24"/>
                <w:lang w:eastAsia="sl-SI"/>
              </w:rPr>
              <w:t>Cilj investicije</w:t>
            </w:r>
            <w:r w:rsidR="00FA74BC">
              <w:rPr>
                <w:rFonts w:eastAsia="Times New Roman" w:cstheme="minorHAnsi"/>
                <w:bCs/>
                <w:sz w:val="24"/>
                <w:szCs w:val="24"/>
                <w:lang w:eastAsia="sl-SI"/>
              </w:rPr>
              <w:t xml:space="preserve"> </w:t>
            </w:r>
            <w:r w:rsidR="00A56A91">
              <w:rPr>
                <w:rFonts w:eastAsia="Times New Roman" w:cstheme="minorHAnsi"/>
                <w:bCs/>
                <w:sz w:val="24"/>
                <w:szCs w:val="24"/>
                <w:lang w:eastAsia="sl-SI"/>
              </w:rPr>
              <w:t>v</w:t>
            </w:r>
            <w:r w:rsidR="00A56A91" w:rsidRPr="00A56A91">
              <w:rPr>
                <w:rFonts w:eastAsia="Times New Roman" w:cstheme="minorHAnsi"/>
                <w:bCs/>
                <w:sz w:val="24"/>
                <w:szCs w:val="24"/>
                <w:lang w:eastAsia="sl-SI"/>
              </w:rPr>
              <w:t xml:space="preserve"> času epidemije korone, ko so bile zaprte šole in tudi telovadnice, se je pokazala pomembnost dostopa zunanjih javnih športnih površin. Za izboljšanje kvalitete zdravja je pomembno, da otrokom omogočimo površine, otroška igrišča, kjer se lahko varno gibljejo in so njim na voljo različna igrala za razvijanje motoričnih spretnosti. Veliko družin z majhnimi otroki živi v stanovanjih, brez lastnih zunanjih površin in zanje je dostop do otroških igrišč bistvenega pomena. S postavitvijo dodatnih igral za medgeneracijsko druženje bomo v Občini Radlje ob Dravi naseljem približali površine za vadbo in igranje v neposredne bližine domov občanov. Vzpostavljeni bodo prostori, ki bodo ustvarili pogoje za medgeneracijsko druženje in starejši generaciji omogočili aktivnejšo staranje skozi vključevanje v različne aktivnosti in vsebine.</w:t>
            </w:r>
          </w:p>
          <w:p w14:paraId="648C1B92" w14:textId="77777777" w:rsidR="00FD5D66" w:rsidRPr="00C31403" w:rsidRDefault="00FD5D66" w:rsidP="00347814">
            <w:pPr>
              <w:tabs>
                <w:tab w:val="left" w:pos="513"/>
              </w:tabs>
              <w:spacing w:after="0"/>
              <w:ind w:right="92"/>
              <w:rPr>
                <w:rFonts w:cstheme="minorHAnsi"/>
                <w:bCs/>
                <w:sz w:val="24"/>
                <w:szCs w:val="24"/>
              </w:rPr>
            </w:pPr>
          </w:p>
          <w:p w14:paraId="5F67BEC2" w14:textId="1D92AE05" w:rsidR="00A95D55" w:rsidRPr="000860B6" w:rsidRDefault="005A6981" w:rsidP="000860B6">
            <w:pPr>
              <w:tabs>
                <w:tab w:val="left" w:pos="513"/>
              </w:tabs>
              <w:spacing w:after="0"/>
              <w:ind w:right="92"/>
              <w:rPr>
                <w:rFonts w:cstheme="minorHAnsi"/>
                <w:b/>
                <w:i/>
                <w:iCs/>
                <w:sz w:val="24"/>
                <w:szCs w:val="24"/>
              </w:rPr>
            </w:pPr>
            <w:r>
              <w:rPr>
                <w:rFonts w:cstheme="minorHAnsi"/>
                <w:b/>
                <w:i/>
                <w:iCs/>
                <w:sz w:val="24"/>
                <w:szCs w:val="24"/>
              </w:rPr>
              <w:t>Posebni cilji operacije</w:t>
            </w:r>
            <w:r w:rsidR="00C10358" w:rsidRPr="00C31403">
              <w:rPr>
                <w:rFonts w:cstheme="minorHAnsi"/>
                <w:b/>
                <w:i/>
                <w:iCs/>
                <w:sz w:val="24"/>
                <w:szCs w:val="24"/>
              </w:rPr>
              <w:t xml:space="preserve"> </w:t>
            </w:r>
            <w:r w:rsidR="00347814" w:rsidRPr="00C31403">
              <w:rPr>
                <w:rFonts w:cstheme="minorHAnsi"/>
                <w:b/>
                <w:i/>
                <w:iCs/>
                <w:sz w:val="24"/>
                <w:szCs w:val="24"/>
              </w:rPr>
              <w:t xml:space="preserve">so: </w:t>
            </w:r>
          </w:p>
          <w:p w14:paraId="75A198B6" w14:textId="77777777" w:rsidR="00A56A91" w:rsidRPr="00A56A91" w:rsidRDefault="00A56A91" w:rsidP="00A56A91">
            <w:pPr>
              <w:pStyle w:val="Odstavekseznama"/>
              <w:numPr>
                <w:ilvl w:val="0"/>
                <w:numId w:val="4"/>
              </w:numPr>
              <w:tabs>
                <w:tab w:val="left" w:pos="513"/>
              </w:tabs>
              <w:spacing w:after="0" w:line="240" w:lineRule="auto"/>
              <w:ind w:right="92"/>
              <w:jc w:val="both"/>
              <w:rPr>
                <w:rFonts w:cstheme="minorHAnsi"/>
                <w:bCs/>
                <w:iCs/>
                <w:sz w:val="24"/>
                <w:szCs w:val="24"/>
              </w:rPr>
            </w:pPr>
            <w:r w:rsidRPr="00A56A91">
              <w:rPr>
                <w:rFonts w:cstheme="minorHAnsi"/>
                <w:bCs/>
                <w:iCs/>
                <w:sz w:val="24"/>
                <w:szCs w:val="24"/>
              </w:rPr>
              <w:t xml:space="preserve">Cilj projekta je urediti športno-igralne površine za otroke ter dvigniti kvaliteto športne dejavnosti v občini. Skozi projekt ponuditi mladim družinam več zunanjega prostora za igro ter povečati športne dejavnosti izven vzgojno izobraževalnega procesa. Zagotoviti ustrezne pogoje za uresničevanje javnega interesa na področju športa, razširiti program interesnih dejavnosti, izpolnjevati cilje razvojnega programa občine na področju športa, razvijati športni turizem in zasledovati trende prostorskega planiranja in razvoja ter rabe prostora v občini. S projektom želimo oblikovati prostor za igro in druženje namenjen vsem družbenih in starostnim skupinam, ne glede na socialni status. </w:t>
            </w:r>
          </w:p>
          <w:p w14:paraId="3F436D62" w14:textId="77777777" w:rsidR="00996BA4" w:rsidRPr="00996BA4" w:rsidRDefault="00A56A91" w:rsidP="00996BA4">
            <w:pPr>
              <w:pStyle w:val="Odstavekseznama"/>
              <w:tabs>
                <w:tab w:val="left" w:pos="513"/>
              </w:tabs>
              <w:spacing w:after="0" w:line="240" w:lineRule="auto"/>
              <w:ind w:left="360" w:right="92"/>
              <w:jc w:val="both"/>
              <w:rPr>
                <w:rFonts w:cstheme="minorHAnsi"/>
                <w:b/>
                <w:bCs/>
                <w:iCs/>
                <w:sz w:val="24"/>
                <w:szCs w:val="24"/>
              </w:rPr>
            </w:pPr>
            <w:r w:rsidRPr="00A56A91">
              <w:rPr>
                <w:rFonts w:cstheme="minorHAnsi"/>
                <w:bCs/>
                <w:iCs/>
                <w:sz w:val="24"/>
                <w:szCs w:val="24"/>
              </w:rPr>
              <w:t>Izvedena bo tudi delavnica prikaza uporabe igral.</w:t>
            </w:r>
          </w:p>
          <w:p w14:paraId="4F4BACD4" w14:textId="77777777" w:rsidR="00996BA4" w:rsidRPr="00996BA4" w:rsidRDefault="00996BA4" w:rsidP="00996BA4">
            <w:pPr>
              <w:pStyle w:val="Odstavekseznama"/>
              <w:tabs>
                <w:tab w:val="left" w:pos="513"/>
              </w:tabs>
              <w:spacing w:after="0" w:line="240" w:lineRule="auto"/>
              <w:ind w:left="360" w:right="92"/>
              <w:jc w:val="both"/>
              <w:rPr>
                <w:rFonts w:cstheme="minorHAnsi"/>
                <w:b/>
                <w:bCs/>
                <w:iCs/>
                <w:sz w:val="24"/>
                <w:szCs w:val="24"/>
              </w:rPr>
            </w:pPr>
          </w:p>
          <w:p w14:paraId="797889FE" w14:textId="18C817F4" w:rsidR="00566966" w:rsidRDefault="00996BA4" w:rsidP="00996BA4">
            <w:pPr>
              <w:pStyle w:val="Odstavekseznama"/>
              <w:numPr>
                <w:ilvl w:val="0"/>
                <w:numId w:val="4"/>
              </w:numPr>
              <w:tabs>
                <w:tab w:val="left" w:pos="513"/>
              </w:tabs>
              <w:spacing w:after="0" w:line="240" w:lineRule="auto"/>
              <w:ind w:right="92"/>
              <w:jc w:val="both"/>
              <w:rPr>
                <w:rFonts w:cstheme="minorHAnsi"/>
                <w:b/>
                <w:bCs/>
                <w:iCs/>
                <w:sz w:val="24"/>
                <w:szCs w:val="24"/>
              </w:rPr>
            </w:pPr>
            <w:r w:rsidRPr="00566966">
              <w:rPr>
                <w:rFonts w:cstheme="minorHAnsi"/>
                <w:b/>
                <w:bCs/>
                <w:iCs/>
                <w:sz w:val="24"/>
                <w:szCs w:val="24"/>
              </w:rPr>
              <w:t xml:space="preserve"> </w:t>
            </w:r>
            <w:r w:rsidR="00566966" w:rsidRPr="00566966">
              <w:rPr>
                <w:rFonts w:cstheme="minorHAnsi"/>
                <w:b/>
                <w:bCs/>
                <w:iCs/>
                <w:sz w:val="24"/>
                <w:szCs w:val="24"/>
              </w:rPr>
              <w:t>Rezultati operacije</w:t>
            </w:r>
            <w:r w:rsidR="00566966">
              <w:rPr>
                <w:rFonts w:cstheme="minorHAnsi"/>
                <w:b/>
                <w:bCs/>
                <w:iCs/>
                <w:sz w:val="24"/>
                <w:szCs w:val="24"/>
              </w:rPr>
              <w:t>:</w:t>
            </w:r>
          </w:p>
          <w:p w14:paraId="70C76614" w14:textId="58A2955D" w:rsidR="00566966" w:rsidRPr="00566966" w:rsidRDefault="00A56A91" w:rsidP="00566966">
            <w:pPr>
              <w:pStyle w:val="Odstavekseznama"/>
              <w:numPr>
                <w:ilvl w:val="0"/>
                <w:numId w:val="8"/>
              </w:numPr>
              <w:tabs>
                <w:tab w:val="left" w:pos="513"/>
              </w:tabs>
              <w:spacing w:after="0" w:line="240" w:lineRule="auto"/>
              <w:ind w:right="92"/>
              <w:jc w:val="both"/>
              <w:rPr>
                <w:rFonts w:cstheme="minorHAnsi"/>
                <w:bCs/>
                <w:iCs/>
                <w:sz w:val="24"/>
                <w:szCs w:val="24"/>
              </w:rPr>
            </w:pPr>
            <w:r>
              <w:rPr>
                <w:rFonts w:cstheme="minorHAnsi"/>
                <w:bCs/>
                <w:iCs/>
                <w:sz w:val="24"/>
                <w:szCs w:val="24"/>
              </w:rPr>
              <w:t>Postavitev treh igral za medgeneracijsko druženje.</w:t>
            </w:r>
          </w:p>
          <w:p w14:paraId="74909DBC" w14:textId="3EB9FFB0" w:rsidR="003E46B2" w:rsidRPr="00566966" w:rsidRDefault="003E46B2" w:rsidP="00566966">
            <w:pPr>
              <w:tabs>
                <w:tab w:val="left" w:pos="513"/>
              </w:tabs>
              <w:spacing w:after="0" w:line="240" w:lineRule="auto"/>
              <w:ind w:right="92"/>
              <w:jc w:val="both"/>
              <w:rPr>
                <w:rFonts w:cstheme="minorHAnsi"/>
                <w:b/>
                <w:bCs/>
                <w:i/>
                <w:iCs/>
                <w:sz w:val="24"/>
                <w:szCs w:val="24"/>
              </w:rPr>
            </w:pPr>
          </w:p>
          <w:p w14:paraId="296EE37D" w14:textId="19444452" w:rsidR="00347814" w:rsidRPr="00C31403" w:rsidRDefault="00347814" w:rsidP="00347814">
            <w:pPr>
              <w:pStyle w:val="Odstavekseznama"/>
              <w:numPr>
                <w:ilvl w:val="0"/>
                <w:numId w:val="5"/>
              </w:numPr>
              <w:spacing w:after="0" w:line="240" w:lineRule="auto"/>
              <w:contextualSpacing w:val="0"/>
              <w:jc w:val="both"/>
              <w:rPr>
                <w:rFonts w:cstheme="minorHAnsi"/>
                <w:sz w:val="24"/>
                <w:szCs w:val="24"/>
              </w:rPr>
            </w:pPr>
            <w:r w:rsidRPr="00C31403">
              <w:rPr>
                <w:rFonts w:cstheme="minorHAnsi"/>
                <w:b/>
                <w:bCs/>
                <w:i/>
                <w:iCs/>
                <w:sz w:val="24"/>
                <w:szCs w:val="24"/>
              </w:rPr>
              <w:t>Ciljne skupine:</w:t>
            </w:r>
          </w:p>
          <w:p w14:paraId="3CAA7547" w14:textId="086F9C02" w:rsidR="004A2214" w:rsidRDefault="00EB07A6" w:rsidP="004A2214">
            <w:pPr>
              <w:pStyle w:val="Odstavekseznama"/>
              <w:numPr>
                <w:ilvl w:val="0"/>
                <w:numId w:val="5"/>
              </w:numPr>
              <w:spacing w:after="0" w:line="240" w:lineRule="auto"/>
              <w:jc w:val="both"/>
              <w:rPr>
                <w:rFonts w:cstheme="minorHAnsi"/>
                <w:sz w:val="24"/>
                <w:szCs w:val="24"/>
              </w:rPr>
            </w:pPr>
            <w:r>
              <w:rPr>
                <w:rFonts w:cstheme="minorHAnsi"/>
                <w:sz w:val="24"/>
                <w:szCs w:val="24"/>
              </w:rPr>
              <w:t>Vsi prebivalci kraja Radlje ob Dravi in Vuhred</w:t>
            </w:r>
            <w:r w:rsidR="004A2214" w:rsidRPr="004A2214">
              <w:rPr>
                <w:rFonts w:cstheme="minorHAnsi"/>
                <w:sz w:val="24"/>
                <w:szCs w:val="24"/>
              </w:rPr>
              <w:t xml:space="preserve">. </w:t>
            </w:r>
          </w:p>
          <w:p w14:paraId="0E230861" w14:textId="58E6D8EB" w:rsidR="003E46B2" w:rsidRDefault="004A2214" w:rsidP="004A2214">
            <w:pPr>
              <w:pStyle w:val="Odstavekseznama"/>
              <w:numPr>
                <w:ilvl w:val="0"/>
                <w:numId w:val="5"/>
              </w:numPr>
              <w:spacing w:after="0" w:line="240" w:lineRule="auto"/>
              <w:jc w:val="both"/>
              <w:rPr>
                <w:rFonts w:cstheme="minorHAnsi"/>
                <w:sz w:val="24"/>
                <w:szCs w:val="24"/>
              </w:rPr>
            </w:pPr>
            <w:r w:rsidRPr="004A2214">
              <w:rPr>
                <w:rFonts w:cstheme="minorHAnsi"/>
                <w:sz w:val="24"/>
                <w:szCs w:val="24"/>
              </w:rPr>
              <w:t>Ranljive skupine: mladi do 30 leta starosti, starejši brezposelni, ženske, invalidi, upokojenci)</w:t>
            </w:r>
            <w:r>
              <w:rPr>
                <w:rFonts w:cstheme="minorHAnsi"/>
                <w:sz w:val="24"/>
                <w:szCs w:val="24"/>
              </w:rPr>
              <w:t xml:space="preserve"> kot obiskovalci novo urejenega območja in udeleženci dogajanja –d delavnic, športnih dogodkov,…)</w:t>
            </w:r>
            <w:r w:rsidRPr="004A2214">
              <w:rPr>
                <w:rFonts w:cstheme="minorHAnsi"/>
                <w:sz w:val="24"/>
                <w:szCs w:val="24"/>
              </w:rPr>
              <w:t>.</w:t>
            </w:r>
          </w:p>
          <w:p w14:paraId="3CC0AF93" w14:textId="296AC2C9" w:rsidR="00EB07A6" w:rsidRPr="003E46B2" w:rsidRDefault="00EB07A6" w:rsidP="004A2214">
            <w:pPr>
              <w:pStyle w:val="Odstavekseznama"/>
              <w:numPr>
                <w:ilvl w:val="0"/>
                <w:numId w:val="5"/>
              </w:numPr>
              <w:spacing w:after="0" w:line="240" w:lineRule="auto"/>
              <w:jc w:val="both"/>
              <w:rPr>
                <w:rFonts w:cstheme="minorHAnsi"/>
                <w:sz w:val="24"/>
                <w:szCs w:val="24"/>
              </w:rPr>
            </w:pPr>
            <w:r>
              <w:rPr>
                <w:rFonts w:cstheme="minorHAnsi"/>
                <w:sz w:val="24"/>
                <w:szCs w:val="24"/>
              </w:rPr>
              <w:t>Obiskovalci.</w:t>
            </w:r>
          </w:p>
          <w:p w14:paraId="2082BDAA" w14:textId="40A963BE" w:rsidR="00347814" w:rsidRPr="003E46B2" w:rsidRDefault="00347814" w:rsidP="005A6981">
            <w:pPr>
              <w:pStyle w:val="Odstavekseznama"/>
              <w:spacing w:after="0" w:line="240" w:lineRule="auto"/>
              <w:ind w:left="360"/>
              <w:contextualSpacing w:val="0"/>
              <w:jc w:val="both"/>
              <w:rPr>
                <w:rFonts w:cstheme="minorHAnsi"/>
                <w:sz w:val="24"/>
                <w:szCs w:val="24"/>
              </w:rPr>
            </w:pPr>
          </w:p>
        </w:tc>
      </w:tr>
    </w:tbl>
    <w:p w14:paraId="21328C60" w14:textId="77777777" w:rsidR="00DE4CB8" w:rsidRPr="00C31403" w:rsidRDefault="00DE4CB8" w:rsidP="00832814">
      <w:pPr>
        <w:spacing w:after="0" w:line="240" w:lineRule="auto"/>
        <w:rPr>
          <w:rFonts w:eastAsia="Times New Roman" w:cstheme="minorHAnsi"/>
          <w:sz w:val="24"/>
          <w:szCs w:val="24"/>
          <w:lang w:eastAsia="sl-SI"/>
        </w:rPr>
      </w:pPr>
    </w:p>
    <w:tbl>
      <w:tblPr>
        <w:tblW w:w="9067" w:type="dxa"/>
        <w:tblCellMar>
          <w:left w:w="0" w:type="dxa"/>
          <w:right w:w="0" w:type="dxa"/>
        </w:tblCellMar>
        <w:tblLook w:val="04A0" w:firstRow="1" w:lastRow="0" w:firstColumn="1" w:lastColumn="0" w:noHBand="0" w:noVBand="1"/>
      </w:tblPr>
      <w:tblGrid>
        <w:gridCol w:w="3964"/>
        <w:gridCol w:w="5103"/>
      </w:tblGrid>
      <w:tr w:rsidR="004E04F5" w:rsidRPr="00C31403" w14:paraId="479C5ACF" w14:textId="77777777" w:rsidTr="00107B3E">
        <w:tc>
          <w:tcPr>
            <w:tcW w:w="9067" w:type="dxa"/>
            <w:gridSpan w:val="2"/>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5BFE58AA" w14:textId="77777777" w:rsidR="004E04F5" w:rsidRPr="00C31403" w:rsidRDefault="004E04F5" w:rsidP="00107B3E">
            <w:pPr>
              <w:spacing w:after="0" w:line="240" w:lineRule="auto"/>
              <w:rPr>
                <w:rFonts w:eastAsia="Times New Roman" w:cstheme="minorHAnsi"/>
                <w:sz w:val="24"/>
                <w:szCs w:val="24"/>
                <w:lang w:eastAsia="sl-SI"/>
              </w:rPr>
            </w:pPr>
            <w:r w:rsidRPr="00C31403">
              <w:rPr>
                <w:rFonts w:eastAsia="Times New Roman" w:cstheme="minorHAnsi"/>
                <w:b/>
                <w:bCs/>
                <w:sz w:val="24"/>
                <w:szCs w:val="24"/>
                <w:lang w:eastAsia="sl-SI"/>
              </w:rPr>
              <w:lastRenderedPageBreak/>
              <w:t>Vrednost operacije:</w:t>
            </w:r>
          </w:p>
        </w:tc>
      </w:tr>
      <w:tr w:rsidR="004E04F5" w:rsidRPr="00C31403" w14:paraId="6FE8D6BF" w14:textId="77777777" w:rsidTr="00107B3E">
        <w:tc>
          <w:tcPr>
            <w:tcW w:w="396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14:paraId="54548400" w14:textId="3CAAA248" w:rsidR="004E04F5" w:rsidRPr="00C31403" w:rsidRDefault="002935BD" w:rsidP="00107B3E">
            <w:pPr>
              <w:spacing w:after="0" w:line="240" w:lineRule="auto"/>
              <w:jc w:val="center"/>
              <w:rPr>
                <w:rFonts w:eastAsia="Times New Roman" w:cstheme="minorHAnsi"/>
                <w:sz w:val="24"/>
                <w:szCs w:val="24"/>
                <w:lang w:eastAsia="sl-SI"/>
              </w:rPr>
            </w:pPr>
            <w:r>
              <w:rPr>
                <w:rFonts w:eastAsia="Times New Roman" w:cstheme="minorHAnsi"/>
                <w:b/>
                <w:bCs/>
                <w:sz w:val="24"/>
                <w:szCs w:val="24"/>
                <w:lang w:eastAsia="sl-SI"/>
              </w:rPr>
              <w:t>Skupna vrednost operacije</w:t>
            </w:r>
            <w:r w:rsidR="004E04F5" w:rsidRPr="00C31403">
              <w:rPr>
                <w:rFonts w:eastAsia="Times New Roman" w:cstheme="minorHAnsi"/>
                <w:b/>
                <w:bCs/>
                <w:sz w:val="24"/>
                <w:szCs w:val="24"/>
                <w:lang w:eastAsia="sl-SI"/>
              </w:rPr>
              <w:t xml:space="preserve"> z DDV</w:t>
            </w:r>
          </w:p>
        </w:tc>
        <w:tc>
          <w:tcPr>
            <w:tcW w:w="5103"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14:paraId="4958D4CF" w14:textId="4D48D6CF" w:rsidR="004E04F5" w:rsidRPr="00C31403" w:rsidRDefault="00096917" w:rsidP="00107B3E">
            <w:pPr>
              <w:spacing w:after="0" w:line="240" w:lineRule="auto"/>
              <w:jc w:val="center"/>
              <w:rPr>
                <w:rFonts w:eastAsia="Times New Roman" w:cstheme="minorHAnsi"/>
                <w:sz w:val="24"/>
                <w:szCs w:val="24"/>
                <w:lang w:eastAsia="sl-SI"/>
              </w:rPr>
            </w:pPr>
            <w:r w:rsidRPr="00C31403">
              <w:rPr>
                <w:rFonts w:eastAsia="Times New Roman" w:cstheme="minorHAnsi"/>
                <w:b/>
                <w:bCs/>
                <w:sz w:val="24"/>
                <w:szCs w:val="24"/>
                <w:lang w:eastAsia="sl-SI"/>
              </w:rPr>
              <w:t>Zaprošena CLLD sredstva (ESRR)</w:t>
            </w:r>
          </w:p>
        </w:tc>
      </w:tr>
      <w:tr w:rsidR="004E04F5" w:rsidRPr="00C31403" w14:paraId="7379D948" w14:textId="77777777" w:rsidTr="00107B3E">
        <w:trPr>
          <w:trHeight w:val="129"/>
        </w:trPr>
        <w:tc>
          <w:tcPr>
            <w:tcW w:w="3964"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14:paraId="52835D83" w14:textId="78D4A247" w:rsidR="004E04F5" w:rsidRPr="00C31403" w:rsidRDefault="00A56A91" w:rsidP="00107B3E">
            <w:pPr>
              <w:spacing w:after="0" w:line="240" w:lineRule="auto"/>
              <w:jc w:val="center"/>
              <w:rPr>
                <w:rFonts w:eastAsia="Times New Roman" w:cstheme="minorHAnsi"/>
                <w:sz w:val="24"/>
                <w:szCs w:val="24"/>
                <w:lang w:eastAsia="sl-SI"/>
              </w:rPr>
            </w:pPr>
            <w:r w:rsidRPr="00A56A91">
              <w:rPr>
                <w:rFonts w:eastAsia="Times New Roman" w:cstheme="minorHAnsi"/>
                <w:b/>
                <w:bCs/>
                <w:sz w:val="24"/>
                <w:szCs w:val="24"/>
                <w:lang w:eastAsia="sl-SI"/>
              </w:rPr>
              <w:t>109.885,12</w:t>
            </w:r>
            <w:r w:rsidR="004A2214">
              <w:rPr>
                <w:rFonts w:eastAsia="Times New Roman" w:cstheme="minorHAnsi"/>
                <w:b/>
                <w:bCs/>
                <w:sz w:val="24"/>
                <w:szCs w:val="24"/>
                <w:lang w:eastAsia="sl-SI"/>
              </w:rPr>
              <w:t xml:space="preserve"> </w:t>
            </w:r>
            <w:r w:rsidR="00907A53" w:rsidRPr="00C31403">
              <w:rPr>
                <w:rFonts w:eastAsia="Times New Roman" w:cstheme="minorHAnsi"/>
                <w:b/>
                <w:bCs/>
                <w:sz w:val="24"/>
                <w:szCs w:val="24"/>
                <w:lang w:eastAsia="sl-SI"/>
              </w:rPr>
              <w:t>€</w:t>
            </w:r>
          </w:p>
        </w:tc>
        <w:tc>
          <w:tcPr>
            <w:tcW w:w="5103" w:type="dxa"/>
            <w:tcBorders>
              <w:top w:val="nil"/>
              <w:left w:val="nil"/>
              <w:bottom w:val="single" w:sz="6" w:space="0" w:color="auto"/>
              <w:right w:val="single" w:sz="6" w:space="0" w:color="auto"/>
            </w:tcBorders>
            <w:shd w:val="clear" w:color="auto" w:fill="auto"/>
            <w:tcMar>
              <w:top w:w="0" w:type="dxa"/>
              <w:left w:w="108" w:type="dxa"/>
              <w:bottom w:w="0" w:type="dxa"/>
              <w:right w:w="108" w:type="dxa"/>
            </w:tcMar>
            <w:hideMark/>
          </w:tcPr>
          <w:p w14:paraId="14A75BCF" w14:textId="2EC0E159" w:rsidR="004E04F5" w:rsidRPr="00C31403" w:rsidRDefault="00A56A91" w:rsidP="00107B3E">
            <w:pPr>
              <w:spacing w:after="0" w:line="240" w:lineRule="auto"/>
              <w:jc w:val="center"/>
              <w:rPr>
                <w:rFonts w:eastAsia="Times New Roman" w:cstheme="minorHAnsi"/>
                <w:sz w:val="24"/>
                <w:szCs w:val="24"/>
                <w:lang w:eastAsia="sl-SI"/>
              </w:rPr>
            </w:pPr>
            <w:r w:rsidRPr="00A56A91">
              <w:rPr>
                <w:rFonts w:eastAsia="Times New Roman" w:cstheme="minorHAnsi"/>
                <w:b/>
                <w:bCs/>
                <w:sz w:val="24"/>
                <w:szCs w:val="24"/>
                <w:lang w:eastAsia="sl-SI"/>
              </w:rPr>
              <w:t>72.070,24</w:t>
            </w:r>
            <w:r w:rsidR="00096917" w:rsidRPr="00C31403">
              <w:rPr>
                <w:rFonts w:eastAsia="Times New Roman" w:cstheme="minorHAnsi"/>
                <w:b/>
                <w:bCs/>
                <w:sz w:val="24"/>
                <w:szCs w:val="24"/>
                <w:lang w:eastAsia="sl-SI"/>
              </w:rPr>
              <w:t xml:space="preserve"> </w:t>
            </w:r>
            <w:r w:rsidR="00907A53" w:rsidRPr="00C31403">
              <w:rPr>
                <w:rFonts w:eastAsia="Times New Roman" w:cstheme="minorHAnsi"/>
                <w:b/>
                <w:bCs/>
                <w:sz w:val="24"/>
                <w:szCs w:val="24"/>
                <w:lang w:eastAsia="sl-SI"/>
              </w:rPr>
              <w:t>€</w:t>
            </w:r>
          </w:p>
        </w:tc>
      </w:tr>
    </w:tbl>
    <w:p w14:paraId="3A1CD5F8" w14:textId="2FF2D75E" w:rsidR="00267AEE" w:rsidRPr="00C31403" w:rsidRDefault="00267AEE" w:rsidP="00832814">
      <w:pPr>
        <w:spacing w:after="0" w:line="240" w:lineRule="auto"/>
        <w:rPr>
          <w:rFonts w:eastAsia="Times New Roman" w:cstheme="minorHAnsi"/>
          <w:sz w:val="24"/>
          <w:szCs w:val="24"/>
          <w:lang w:eastAsia="sl-SI"/>
        </w:rPr>
      </w:pPr>
    </w:p>
    <w:tbl>
      <w:tblPr>
        <w:tblW w:w="9067" w:type="dxa"/>
        <w:tblCellMar>
          <w:left w:w="0" w:type="dxa"/>
          <w:right w:w="0" w:type="dxa"/>
        </w:tblCellMar>
        <w:tblLook w:val="04A0" w:firstRow="1" w:lastRow="0" w:firstColumn="1" w:lastColumn="0" w:noHBand="0" w:noVBand="1"/>
      </w:tblPr>
      <w:tblGrid>
        <w:gridCol w:w="9067"/>
      </w:tblGrid>
      <w:tr w:rsidR="004E04F5" w:rsidRPr="00C31403" w14:paraId="7234C97F" w14:textId="77777777" w:rsidTr="00107B3E">
        <w:tc>
          <w:tcPr>
            <w:tcW w:w="9067" w:type="dxa"/>
            <w:tcBorders>
              <w:top w:val="single" w:sz="8" w:space="0" w:color="auto"/>
              <w:left w:val="single" w:sz="8" w:space="0" w:color="auto"/>
              <w:bottom w:val="single" w:sz="8" w:space="0" w:color="auto"/>
              <w:right w:val="single" w:sz="8" w:space="0" w:color="auto"/>
            </w:tcBorders>
            <w:shd w:val="clear" w:color="auto" w:fill="FFF2CC"/>
            <w:tcMar>
              <w:top w:w="0" w:type="dxa"/>
              <w:left w:w="108" w:type="dxa"/>
              <w:bottom w:w="0" w:type="dxa"/>
              <w:right w:w="108" w:type="dxa"/>
            </w:tcMar>
            <w:hideMark/>
          </w:tcPr>
          <w:p w14:paraId="7E934115" w14:textId="77777777" w:rsidR="004E04F5" w:rsidRPr="00C31403" w:rsidRDefault="004E04F5" w:rsidP="00107B3E">
            <w:pPr>
              <w:spacing w:after="0" w:line="240" w:lineRule="auto"/>
              <w:rPr>
                <w:rFonts w:eastAsia="Times New Roman" w:cstheme="minorHAnsi"/>
                <w:sz w:val="24"/>
                <w:szCs w:val="24"/>
                <w:lang w:eastAsia="sl-SI"/>
              </w:rPr>
            </w:pPr>
            <w:r w:rsidRPr="00C31403">
              <w:rPr>
                <w:rFonts w:eastAsia="Times New Roman" w:cstheme="minorHAnsi"/>
                <w:b/>
                <w:bCs/>
                <w:sz w:val="24"/>
                <w:szCs w:val="24"/>
                <w:lang w:eastAsia="sl-SI"/>
              </w:rPr>
              <w:t>Način financiranja:</w:t>
            </w:r>
          </w:p>
        </w:tc>
      </w:tr>
      <w:tr w:rsidR="004E04F5" w:rsidRPr="00C31403" w14:paraId="517E9775" w14:textId="77777777" w:rsidTr="00107B3E">
        <w:tc>
          <w:tcPr>
            <w:tcW w:w="9067" w:type="dxa"/>
            <w:tcBorders>
              <w:top w:val="nil"/>
              <w:left w:val="single" w:sz="6" w:space="0" w:color="auto"/>
              <w:bottom w:val="single" w:sz="6" w:space="0" w:color="auto"/>
              <w:right w:val="single" w:sz="6" w:space="0" w:color="auto"/>
            </w:tcBorders>
            <w:shd w:val="clear" w:color="auto" w:fill="auto"/>
            <w:tcMar>
              <w:top w:w="0" w:type="dxa"/>
              <w:left w:w="108" w:type="dxa"/>
              <w:bottom w:w="0" w:type="dxa"/>
              <w:right w:w="108" w:type="dxa"/>
            </w:tcMar>
            <w:hideMark/>
          </w:tcPr>
          <w:p w14:paraId="6E230B8A" w14:textId="71479D71" w:rsidR="004E04F5" w:rsidRPr="00C31403" w:rsidRDefault="00157C30" w:rsidP="00107B3E">
            <w:pPr>
              <w:spacing w:after="0" w:line="240" w:lineRule="auto"/>
              <w:jc w:val="both"/>
              <w:rPr>
                <w:rFonts w:eastAsia="Times New Roman" w:cstheme="minorHAnsi"/>
                <w:sz w:val="24"/>
                <w:szCs w:val="24"/>
                <w:lang w:eastAsia="sl-SI"/>
              </w:rPr>
            </w:pPr>
            <w:r>
              <w:rPr>
                <w:rFonts w:eastAsia="Times New Roman" w:cstheme="minorHAnsi"/>
                <w:sz w:val="24"/>
                <w:szCs w:val="24"/>
                <w:lang w:eastAsia="sl-SI"/>
              </w:rPr>
              <w:t xml:space="preserve">Naložbo </w:t>
            </w:r>
            <w:r w:rsidR="00096917" w:rsidRPr="00C31403">
              <w:rPr>
                <w:rFonts w:eastAsia="Times New Roman" w:cstheme="minorHAnsi"/>
                <w:sz w:val="24"/>
                <w:szCs w:val="24"/>
                <w:lang w:eastAsia="sl-SI"/>
              </w:rPr>
              <w:t>sofinancirata Republika Slovenija in Evropska unija iz Evropskega sklada za regionalni razvoj</w:t>
            </w:r>
            <w:r w:rsidR="00ED0759" w:rsidRPr="00C31403">
              <w:rPr>
                <w:rFonts w:eastAsia="Times New Roman" w:cstheme="minorHAnsi"/>
                <w:sz w:val="24"/>
                <w:szCs w:val="24"/>
                <w:lang w:eastAsia="sl-SI"/>
              </w:rPr>
              <w:t>.</w:t>
            </w:r>
          </w:p>
        </w:tc>
      </w:tr>
    </w:tbl>
    <w:p w14:paraId="008533C2" w14:textId="77777777" w:rsidR="004E04F5" w:rsidRPr="00C31403" w:rsidRDefault="004E04F5" w:rsidP="00E76A59">
      <w:pPr>
        <w:spacing w:after="0" w:line="240" w:lineRule="auto"/>
        <w:jc w:val="both"/>
        <w:rPr>
          <w:rFonts w:eastAsia="Times New Roman" w:cstheme="minorHAnsi"/>
          <w:sz w:val="24"/>
          <w:szCs w:val="24"/>
          <w:lang w:eastAsia="sl-SI"/>
        </w:rPr>
      </w:pPr>
      <w:r w:rsidRPr="00C31403">
        <w:rPr>
          <w:rFonts w:eastAsia="Times New Roman" w:cstheme="minorHAnsi"/>
          <w:sz w:val="24"/>
          <w:szCs w:val="24"/>
          <w:lang w:eastAsia="sl-SI"/>
        </w:rPr>
        <w:t> </w:t>
      </w:r>
    </w:p>
    <w:p w14:paraId="10C60E3E" w14:textId="02AA628F" w:rsidR="00E76A59" w:rsidRPr="00C31403" w:rsidRDefault="00E76A59" w:rsidP="00E76A59">
      <w:pPr>
        <w:spacing w:after="0"/>
        <w:rPr>
          <w:rFonts w:cstheme="minorHAnsi"/>
          <w:sz w:val="24"/>
          <w:szCs w:val="24"/>
        </w:rPr>
      </w:pPr>
    </w:p>
    <w:tbl>
      <w:tblPr>
        <w:tblW w:w="9067" w:type="dxa"/>
        <w:tblInd w:w="2" w:type="dxa"/>
        <w:tblCellMar>
          <w:left w:w="0" w:type="dxa"/>
          <w:right w:w="0" w:type="dxa"/>
        </w:tblCellMar>
        <w:tblLook w:val="04A0" w:firstRow="1" w:lastRow="0" w:firstColumn="1" w:lastColumn="0" w:noHBand="0" w:noVBand="1"/>
      </w:tblPr>
      <w:tblGrid>
        <w:gridCol w:w="9067"/>
      </w:tblGrid>
      <w:tr w:rsidR="00E76A59" w:rsidRPr="00C31403" w14:paraId="42C7494C" w14:textId="77777777" w:rsidTr="00E76A59">
        <w:tc>
          <w:tcPr>
            <w:tcW w:w="9067"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hideMark/>
          </w:tcPr>
          <w:p w14:paraId="0AD905FC" w14:textId="6B35D7D8" w:rsidR="00E76A59" w:rsidRPr="00C31403" w:rsidRDefault="00E76A59" w:rsidP="00E76A59">
            <w:pPr>
              <w:pStyle w:val="Odstavekseznama"/>
              <w:spacing w:after="0" w:line="240" w:lineRule="auto"/>
              <w:ind w:left="360" w:hanging="360"/>
              <w:rPr>
                <w:rFonts w:eastAsia="Times New Roman" w:cstheme="minorHAnsi"/>
                <w:b/>
                <w:bCs/>
                <w:sz w:val="24"/>
                <w:szCs w:val="24"/>
                <w:lang w:eastAsia="sl-SI"/>
              </w:rPr>
            </w:pPr>
            <w:r w:rsidRPr="00C31403">
              <w:rPr>
                <w:rFonts w:eastAsia="Times New Roman" w:cstheme="minorHAnsi"/>
                <w:b/>
                <w:bCs/>
                <w:sz w:val="24"/>
                <w:szCs w:val="24"/>
                <w:lang w:eastAsia="sl-SI"/>
              </w:rPr>
              <w:t>Te</w:t>
            </w:r>
            <w:r w:rsidR="002935BD">
              <w:rPr>
                <w:rFonts w:eastAsia="Times New Roman" w:cstheme="minorHAnsi"/>
                <w:b/>
                <w:bCs/>
                <w:sz w:val="24"/>
                <w:szCs w:val="24"/>
                <w:lang w:eastAsia="sl-SI"/>
              </w:rPr>
              <w:t>rminski načrt izvajanja operacije</w:t>
            </w:r>
            <w:r w:rsidRPr="00C31403">
              <w:rPr>
                <w:rFonts w:eastAsia="Times New Roman" w:cstheme="minorHAnsi"/>
                <w:b/>
                <w:bCs/>
                <w:sz w:val="24"/>
                <w:szCs w:val="24"/>
                <w:lang w:eastAsia="sl-SI"/>
              </w:rPr>
              <w:t>:</w:t>
            </w:r>
          </w:p>
        </w:tc>
      </w:tr>
      <w:tr w:rsidR="00E76A59" w:rsidRPr="00C31403" w14:paraId="3159A751" w14:textId="77777777" w:rsidTr="00E017CB">
        <w:tc>
          <w:tcPr>
            <w:tcW w:w="9067" w:type="dxa"/>
            <w:tcBorders>
              <w:top w:val="single" w:sz="4" w:space="0" w:color="auto"/>
              <w:left w:val="single" w:sz="6" w:space="0" w:color="auto"/>
              <w:bottom w:val="single" w:sz="4" w:space="0" w:color="auto"/>
              <w:right w:val="single" w:sz="6" w:space="0" w:color="auto"/>
            </w:tcBorders>
            <w:shd w:val="clear" w:color="auto" w:fill="auto"/>
            <w:tcMar>
              <w:top w:w="0" w:type="dxa"/>
              <w:left w:w="108" w:type="dxa"/>
              <w:bottom w:w="0" w:type="dxa"/>
              <w:right w:w="108" w:type="dxa"/>
            </w:tcMar>
            <w:hideMark/>
          </w:tcPr>
          <w:p w14:paraId="7253BDA6" w14:textId="276033E7" w:rsidR="00E76A59" w:rsidRPr="00C31403" w:rsidRDefault="00E76A59" w:rsidP="00E76A59">
            <w:pPr>
              <w:pStyle w:val="Odstavekseznama"/>
              <w:spacing w:after="0" w:line="240" w:lineRule="auto"/>
              <w:ind w:left="360" w:hanging="360"/>
              <w:rPr>
                <w:rFonts w:eastAsia="Times New Roman" w:cstheme="minorHAnsi"/>
                <w:sz w:val="24"/>
                <w:szCs w:val="24"/>
                <w:lang w:eastAsia="sl-SI"/>
              </w:rPr>
            </w:pPr>
            <w:r w:rsidRPr="00C31403">
              <w:rPr>
                <w:rFonts w:eastAsia="Times New Roman" w:cstheme="minorHAnsi"/>
                <w:sz w:val="24"/>
                <w:szCs w:val="24"/>
                <w:lang w:eastAsia="sl-SI"/>
              </w:rPr>
              <w:t>Začetek:</w:t>
            </w:r>
            <w:r w:rsidR="00E017CB" w:rsidRPr="00C31403">
              <w:rPr>
                <w:rFonts w:eastAsia="Times New Roman" w:cstheme="minorHAnsi"/>
                <w:sz w:val="24"/>
                <w:szCs w:val="24"/>
                <w:lang w:eastAsia="sl-SI"/>
              </w:rPr>
              <w:t xml:space="preserve"> </w:t>
            </w:r>
            <w:r w:rsidR="005955D3">
              <w:rPr>
                <w:rFonts w:eastAsia="Times New Roman" w:cstheme="minorHAnsi"/>
                <w:sz w:val="24"/>
                <w:szCs w:val="24"/>
                <w:lang w:eastAsia="sl-SI"/>
              </w:rPr>
              <w:t>Junij</w:t>
            </w:r>
            <w:r w:rsidR="004A2214">
              <w:rPr>
                <w:rFonts w:eastAsia="Times New Roman" w:cstheme="minorHAnsi"/>
                <w:sz w:val="24"/>
                <w:szCs w:val="24"/>
                <w:lang w:eastAsia="sl-SI"/>
              </w:rPr>
              <w:t xml:space="preserve"> </w:t>
            </w:r>
            <w:r w:rsidR="006F0756">
              <w:rPr>
                <w:rFonts w:eastAsia="Times New Roman" w:cstheme="minorHAnsi"/>
                <w:sz w:val="24"/>
                <w:szCs w:val="24"/>
                <w:lang w:eastAsia="sl-SI"/>
              </w:rPr>
              <w:t>2022</w:t>
            </w:r>
          </w:p>
          <w:p w14:paraId="119F8FBB" w14:textId="24DBD05A" w:rsidR="00E76A59" w:rsidRPr="00C31403" w:rsidRDefault="00E76A59" w:rsidP="00E76A59">
            <w:pPr>
              <w:pStyle w:val="Odstavekseznama"/>
              <w:spacing w:after="0" w:line="240" w:lineRule="auto"/>
              <w:ind w:left="360" w:hanging="360"/>
              <w:rPr>
                <w:rFonts w:eastAsia="Times New Roman" w:cstheme="minorHAnsi"/>
                <w:sz w:val="24"/>
                <w:szCs w:val="24"/>
                <w:lang w:eastAsia="sl-SI"/>
              </w:rPr>
            </w:pPr>
            <w:r w:rsidRPr="00C31403">
              <w:rPr>
                <w:rFonts w:eastAsia="Times New Roman" w:cstheme="minorHAnsi"/>
                <w:sz w:val="24"/>
                <w:szCs w:val="24"/>
                <w:lang w:eastAsia="sl-SI"/>
              </w:rPr>
              <w:t>Zaključek:</w:t>
            </w:r>
            <w:r w:rsidR="00446A07" w:rsidRPr="00C31403">
              <w:rPr>
                <w:rFonts w:eastAsia="Times New Roman" w:cstheme="minorHAnsi"/>
                <w:sz w:val="24"/>
                <w:szCs w:val="24"/>
                <w:lang w:eastAsia="sl-SI"/>
              </w:rPr>
              <w:t xml:space="preserve"> </w:t>
            </w:r>
            <w:r w:rsidR="00512CB5" w:rsidRPr="00C31403">
              <w:rPr>
                <w:rFonts w:eastAsia="Times New Roman" w:cstheme="minorHAnsi"/>
                <w:sz w:val="24"/>
                <w:szCs w:val="24"/>
                <w:lang w:eastAsia="sl-SI"/>
              </w:rPr>
              <w:t>September</w:t>
            </w:r>
            <w:r w:rsidR="004952A8" w:rsidRPr="00C31403">
              <w:rPr>
                <w:rFonts w:eastAsia="Times New Roman" w:cstheme="minorHAnsi"/>
                <w:sz w:val="24"/>
                <w:szCs w:val="24"/>
                <w:lang w:eastAsia="sl-SI"/>
              </w:rPr>
              <w:t xml:space="preserve"> 2022</w:t>
            </w:r>
          </w:p>
        </w:tc>
      </w:tr>
    </w:tbl>
    <w:p w14:paraId="3ADC6E27" w14:textId="360EA806" w:rsidR="001E162A" w:rsidRPr="00C31403" w:rsidRDefault="004E04F5" w:rsidP="004A3248">
      <w:pPr>
        <w:spacing w:after="255" w:line="240" w:lineRule="auto"/>
        <w:jc w:val="both"/>
        <w:rPr>
          <w:rFonts w:cstheme="minorHAnsi"/>
          <w:b/>
          <w:sz w:val="24"/>
          <w:szCs w:val="24"/>
        </w:rPr>
      </w:pPr>
      <w:r w:rsidRPr="00C31403">
        <w:rPr>
          <w:rFonts w:eastAsia="Times New Roman" w:cstheme="minorHAnsi"/>
          <w:b/>
          <w:bCs/>
          <w:sz w:val="24"/>
          <w:szCs w:val="24"/>
          <w:lang w:eastAsia="sl-SI"/>
        </w:rPr>
        <w:t> </w:t>
      </w:r>
    </w:p>
    <w:p w14:paraId="61AA010B" w14:textId="1D8FAD99" w:rsidR="00E017CB" w:rsidRPr="00F34851" w:rsidRDefault="00F34851">
      <w:pPr>
        <w:rPr>
          <w:rFonts w:cstheme="minorHAnsi"/>
          <w:sz w:val="24"/>
          <w:szCs w:val="24"/>
        </w:rPr>
      </w:pPr>
      <w:bookmarkStart w:id="0" w:name="_GoBack"/>
      <w:r w:rsidRPr="00F34851">
        <w:rPr>
          <w:rFonts w:cstheme="minorHAnsi"/>
          <w:sz w:val="24"/>
          <w:szCs w:val="24"/>
        </w:rPr>
        <w:t>https://www.eu-skladi.si/</w:t>
      </w:r>
    </w:p>
    <w:bookmarkEnd w:id="0"/>
    <w:p w14:paraId="51F6DD36" w14:textId="77777777" w:rsidR="00E017CB" w:rsidRPr="00C31403" w:rsidRDefault="00E017CB">
      <w:pPr>
        <w:rPr>
          <w:rFonts w:cstheme="minorHAnsi"/>
          <w:b/>
          <w:sz w:val="24"/>
          <w:szCs w:val="24"/>
        </w:rPr>
      </w:pPr>
    </w:p>
    <w:sectPr w:rsidR="00E017CB" w:rsidRPr="00C3140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0759F" w14:textId="77777777" w:rsidR="00A5648E" w:rsidRDefault="00A5648E" w:rsidP="00347814">
      <w:pPr>
        <w:spacing w:after="0" w:line="240" w:lineRule="auto"/>
      </w:pPr>
      <w:r>
        <w:separator/>
      </w:r>
    </w:p>
  </w:endnote>
  <w:endnote w:type="continuationSeparator" w:id="0">
    <w:p w14:paraId="3E6F84BE" w14:textId="77777777" w:rsidR="00A5648E" w:rsidRDefault="00A5648E" w:rsidP="0034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05F0D" w14:textId="77777777" w:rsidR="00A5648E" w:rsidRDefault="00A5648E" w:rsidP="00347814">
      <w:pPr>
        <w:spacing w:after="0" w:line="240" w:lineRule="auto"/>
      </w:pPr>
      <w:r>
        <w:separator/>
      </w:r>
    </w:p>
  </w:footnote>
  <w:footnote w:type="continuationSeparator" w:id="0">
    <w:p w14:paraId="13107689" w14:textId="77777777" w:rsidR="00A5648E" w:rsidRDefault="00A5648E" w:rsidP="003478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3234"/>
      <w:gridCol w:w="2952"/>
    </w:tblGrid>
    <w:tr w:rsidR="00347814" w14:paraId="7BF6A288" w14:textId="77777777" w:rsidTr="00061F96">
      <w:tc>
        <w:tcPr>
          <w:tcW w:w="2847" w:type="dxa"/>
        </w:tcPr>
        <w:p w14:paraId="763DBE68" w14:textId="1F9A5F49" w:rsidR="00347814" w:rsidRDefault="00347814" w:rsidP="00347814">
          <w:r>
            <w:rPr>
              <w:noProof/>
              <w:lang w:eastAsia="sl-SI"/>
            </w:rPr>
            <w:drawing>
              <wp:inline distT="0" distB="0" distL="0" distR="0" wp14:anchorId="3FC6232F" wp14:editId="2F408B95">
                <wp:extent cx="421419" cy="576837"/>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S MDD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879" cy="665070"/>
                        </a:xfrm>
                        <a:prstGeom prst="rect">
                          <a:avLst/>
                        </a:prstGeom>
                      </pic:spPr>
                    </pic:pic>
                  </a:graphicData>
                </a:graphic>
              </wp:inline>
            </w:drawing>
          </w:r>
          <w:r w:rsidR="00347E31">
            <w:t xml:space="preserve">                                         </w:t>
          </w:r>
        </w:p>
      </w:tc>
      <w:tc>
        <w:tcPr>
          <w:tcW w:w="3669" w:type="dxa"/>
        </w:tcPr>
        <w:p w14:paraId="39BE8AE7" w14:textId="007CE921" w:rsidR="00347814" w:rsidRDefault="00401DDC" w:rsidP="00401DDC">
          <w:pPr>
            <w:jc w:val="right"/>
          </w:pPr>
          <w:r>
            <w:t xml:space="preserve">                 </w:t>
          </w:r>
        </w:p>
      </w:tc>
      <w:tc>
        <w:tcPr>
          <w:tcW w:w="2268" w:type="dxa"/>
        </w:tcPr>
        <w:p w14:paraId="5DE381C7" w14:textId="2566108C" w:rsidR="00347814" w:rsidRDefault="00401DDC" w:rsidP="00347814">
          <w:r w:rsidRPr="000E5FEF">
            <w:rPr>
              <w:noProof/>
              <w:lang w:eastAsia="sl-SI"/>
            </w:rPr>
            <w:drawing>
              <wp:inline distT="0" distB="0" distL="0" distR="0" wp14:anchorId="57958933" wp14:editId="1EBD482A">
                <wp:extent cx="1737639" cy="601980"/>
                <wp:effectExtent l="0" t="0" r="0" b="7620"/>
                <wp:docPr id="4" name="Slika 4" descr="C:\Users\DELL8\Desktop\PROJEKTI LAS MDD\Označevanje aktivnosti\ESRR\es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8\Desktop\PROJEKTI LAS MDD\Označevanje aktivnosti\ESRR\esr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4971" cy="611449"/>
                        </a:xfrm>
                        <a:prstGeom prst="rect">
                          <a:avLst/>
                        </a:prstGeom>
                        <a:noFill/>
                        <a:ln>
                          <a:noFill/>
                        </a:ln>
                      </pic:spPr>
                    </pic:pic>
                  </a:graphicData>
                </a:graphic>
              </wp:inline>
            </w:drawing>
          </w:r>
        </w:p>
      </w:tc>
    </w:tr>
  </w:tbl>
  <w:p w14:paraId="48AA3D2C" w14:textId="77777777" w:rsidR="00347814" w:rsidRDefault="0034781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10927"/>
    <w:multiLevelType w:val="hybridMultilevel"/>
    <w:tmpl w:val="63A07134"/>
    <w:lvl w:ilvl="0" w:tplc="0826DB22">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 w15:restartNumberingAfterBreak="0">
    <w:nsid w:val="3C6F34FA"/>
    <w:multiLevelType w:val="hybridMultilevel"/>
    <w:tmpl w:val="896C5FEA"/>
    <w:lvl w:ilvl="0" w:tplc="166E036C">
      <w:start w:val="2"/>
      <w:numFmt w:val="bullet"/>
      <w:lvlText w:val="-"/>
      <w:lvlJc w:val="left"/>
      <w:pPr>
        <w:ind w:left="360" w:hanging="360"/>
      </w:pPr>
      <w:rPr>
        <w:rFonts w:ascii="Times New Roman" w:eastAsiaTheme="minorHAnsi"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3F393B32"/>
    <w:multiLevelType w:val="hybridMultilevel"/>
    <w:tmpl w:val="46CA3CFC"/>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b/>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6DCF715E"/>
    <w:multiLevelType w:val="hybridMultilevel"/>
    <w:tmpl w:val="021089FC"/>
    <w:lvl w:ilvl="0" w:tplc="F25E8B5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762B22C1"/>
    <w:multiLevelType w:val="hybridMultilevel"/>
    <w:tmpl w:val="D58C0B56"/>
    <w:lvl w:ilvl="0" w:tplc="04240001">
      <w:start w:val="1"/>
      <w:numFmt w:val="bullet"/>
      <w:lvlText w:val=""/>
      <w:lvlJc w:val="left"/>
      <w:pPr>
        <w:ind w:left="360" w:hanging="360"/>
      </w:pPr>
      <w:rPr>
        <w:rFonts w:ascii="Symbol" w:hAnsi="Symbol" w:hint="default"/>
      </w:rPr>
    </w:lvl>
    <w:lvl w:ilvl="1" w:tplc="404E5860">
      <w:start w:val="10"/>
      <w:numFmt w:val="bullet"/>
      <w:lvlText w:val="-"/>
      <w:lvlJc w:val="left"/>
      <w:pPr>
        <w:ind w:left="1080" w:hanging="360"/>
      </w:pPr>
      <w:rPr>
        <w:rFonts w:ascii="Calibri" w:eastAsiaTheme="minorHAnsi" w:hAnsi="Calibri" w:cs="Calibri" w:hint="default"/>
        <w:b/>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7961492F"/>
    <w:multiLevelType w:val="hybridMultilevel"/>
    <w:tmpl w:val="C91A91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B025B09"/>
    <w:multiLevelType w:val="hybridMultilevel"/>
    <w:tmpl w:val="7FFED040"/>
    <w:lvl w:ilvl="0" w:tplc="04240001">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7C912731"/>
    <w:multiLevelType w:val="hybridMultilevel"/>
    <w:tmpl w:val="9B1CF7E0"/>
    <w:lvl w:ilvl="0" w:tplc="04240001">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6"/>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F5"/>
    <w:rsid w:val="00031F52"/>
    <w:rsid w:val="000860B6"/>
    <w:rsid w:val="00096468"/>
    <w:rsid w:val="00096917"/>
    <w:rsid w:val="000B75D5"/>
    <w:rsid w:val="000C5BE0"/>
    <w:rsid w:val="00107875"/>
    <w:rsid w:val="00124A2E"/>
    <w:rsid w:val="00157C30"/>
    <w:rsid w:val="00171E9B"/>
    <w:rsid w:val="00175C4A"/>
    <w:rsid w:val="00183BEB"/>
    <w:rsid w:val="001C332B"/>
    <w:rsid w:val="001E079E"/>
    <w:rsid w:val="001E162A"/>
    <w:rsid w:val="002303F7"/>
    <w:rsid w:val="0023458C"/>
    <w:rsid w:val="00251BA1"/>
    <w:rsid w:val="00267AEE"/>
    <w:rsid w:val="002935BD"/>
    <w:rsid w:val="002A2110"/>
    <w:rsid w:val="002E6372"/>
    <w:rsid w:val="003047D2"/>
    <w:rsid w:val="00346A60"/>
    <w:rsid w:val="00347814"/>
    <w:rsid w:val="00347E31"/>
    <w:rsid w:val="003A32EC"/>
    <w:rsid w:val="003E46B2"/>
    <w:rsid w:val="00401DDC"/>
    <w:rsid w:val="00413625"/>
    <w:rsid w:val="00420469"/>
    <w:rsid w:val="00446A07"/>
    <w:rsid w:val="004666F6"/>
    <w:rsid w:val="004715C1"/>
    <w:rsid w:val="004952A8"/>
    <w:rsid w:val="004A2214"/>
    <w:rsid w:val="004A3248"/>
    <w:rsid w:val="004B7028"/>
    <w:rsid w:val="004E04F5"/>
    <w:rsid w:val="00512CB5"/>
    <w:rsid w:val="00566966"/>
    <w:rsid w:val="00582122"/>
    <w:rsid w:val="005955D3"/>
    <w:rsid w:val="005A6981"/>
    <w:rsid w:val="0061088D"/>
    <w:rsid w:val="0063701B"/>
    <w:rsid w:val="00651607"/>
    <w:rsid w:val="00660968"/>
    <w:rsid w:val="00680D0E"/>
    <w:rsid w:val="00682708"/>
    <w:rsid w:val="006A50C5"/>
    <w:rsid w:val="006B6E13"/>
    <w:rsid w:val="006C2D64"/>
    <w:rsid w:val="006D13AB"/>
    <w:rsid w:val="006E15BA"/>
    <w:rsid w:val="006E6A1E"/>
    <w:rsid w:val="006F0756"/>
    <w:rsid w:val="006F1845"/>
    <w:rsid w:val="007610CE"/>
    <w:rsid w:val="007D39F7"/>
    <w:rsid w:val="0080099A"/>
    <w:rsid w:val="00832814"/>
    <w:rsid w:val="00870190"/>
    <w:rsid w:val="00882995"/>
    <w:rsid w:val="008F4885"/>
    <w:rsid w:val="00904E94"/>
    <w:rsid w:val="00907A53"/>
    <w:rsid w:val="00910BF7"/>
    <w:rsid w:val="00996BA4"/>
    <w:rsid w:val="009C51D0"/>
    <w:rsid w:val="00A226EB"/>
    <w:rsid w:val="00A3520F"/>
    <w:rsid w:val="00A5648E"/>
    <w:rsid w:val="00A56A91"/>
    <w:rsid w:val="00A842EE"/>
    <w:rsid w:val="00A85344"/>
    <w:rsid w:val="00A95D55"/>
    <w:rsid w:val="00AF037A"/>
    <w:rsid w:val="00B17D6A"/>
    <w:rsid w:val="00B9567C"/>
    <w:rsid w:val="00C10358"/>
    <w:rsid w:val="00C16822"/>
    <w:rsid w:val="00C31403"/>
    <w:rsid w:val="00C40B4F"/>
    <w:rsid w:val="00C4437C"/>
    <w:rsid w:val="00C87D75"/>
    <w:rsid w:val="00C93591"/>
    <w:rsid w:val="00C95ECD"/>
    <w:rsid w:val="00CA6514"/>
    <w:rsid w:val="00DD22B8"/>
    <w:rsid w:val="00DE4CB8"/>
    <w:rsid w:val="00E017CB"/>
    <w:rsid w:val="00E602A3"/>
    <w:rsid w:val="00E76A59"/>
    <w:rsid w:val="00E80C6A"/>
    <w:rsid w:val="00E86E07"/>
    <w:rsid w:val="00E91935"/>
    <w:rsid w:val="00EB07A6"/>
    <w:rsid w:val="00ED0759"/>
    <w:rsid w:val="00F34851"/>
    <w:rsid w:val="00FA6307"/>
    <w:rsid w:val="00FA74BC"/>
    <w:rsid w:val="00FB3C0D"/>
    <w:rsid w:val="00FD4D5D"/>
    <w:rsid w:val="00FD5D66"/>
    <w:rsid w:val="00FF19D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A2454"/>
  <w15:chartTrackingRefBased/>
  <w15:docId w15:val="{E9145CAC-4E16-422E-88DF-67C1509F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0787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NASLOV 2,Slika"/>
    <w:basedOn w:val="Navaden"/>
    <w:link w:val="OdstavekseznamaZnak"/>
    <w:uiPriority w:val="34"/>
    <w:qFormat/>
    <w:rsid w:val="00346A60"/>
    <w:pPr>
      <w:ind w:left="720"/>
      <w:contextualSpacing/>
    </w:pPr>
  </w:style>
  <w:style w:type="table" w:styleId="Tabelamrea">
    <w:name w:val="Table Grid"/>
    <w:basedOn w:val="Navadnatabela"/>
    <w:uiPriority w:val="59"/>
    <w:rsid w:val="00DE4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
    <w:name w:val="Tabela - mreža"/>
    <w:basedOn w:val="Navadnatabela"/>
    <w:uiPriority w:val="59"/>
    <w:rsid w:val="00832814"/>
    <w:pPr>
      <w:spacing w:after="0" w:line="240" w:lineRule="auto"/>
    </w:pPr>
    <w:rPr>
      <w:rFonts w:ascii="Times New Roman" w:eastAsiaTheme="minorEastAsia"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347814"/>
    <w:pPr>
      <w:tabs>
        <w:tab w:val="center" w:pos="4536"/>
        <w:tab w:val="right" w:pos="9072"/>
      </w:tabs>
      <w:spacing w:after="0" w:line="240" w:lineRule="auto"/>
    </w:pPr>
  </w:style>
  <w:style w:type="character" w:customStyle="1" w:styleId="GlavaZnak">
    <w:name w:val="Glava Znak"/>
    <w:basedOn w:val="Privzetapisavaodstavka"/>
    <w:link w:val="Glava"/>
    <w:uiPriority w:val="99"/>
    <w:rsid w:val="00347814"/>
  </w:style>
  <w:style w:type="paragraph" w:styleId="Noga">
    <w:name w:val="footer"/>
    <w:basedOn w:val="Navaden"/>
    <w:link w:val="NogaZnak"/>
    <w:uiPriority w:val="99"/>
    <w:unhideWhenUsed/>
    <w:rsid w:val="00347814"/>
    <w:pPr>
      <w:tabs>
        <w:tab w:val="center" w:pos="4536"/>
        <w:tab w:val="right" w:pos="9072"/>
      </w:tabs>
      <w:spacing w:after="0" w:line="240" w:lineRule="auto"/>
    </w:pPr>
  </w:style>
  <w:style w:type="character" w:customStyle="1" w:styleId="NogaZnak">
    <w:name w:val="Noga Znak"/>
    <w:basedOn w:val="Privzetapisavaodstavka"/>
    <w:link w:val="Noga"/>
    <w:uiPriority w:val="99"/>
    <w:rsid w:val="00347814"/>
  </w:style>
  <w:style w:type="character" w:customStyle="1" w:styleId="OdstavekseznamaZnak">
    <w:name w:val="Odstavek seznama Znak"/>
    <w:aliases w:val="NASLOV 2 Znak,Slika Znak"/>
    <w:link w:val="Odstavekseznama"/>
    <w:uiPriority w:val="34"/>
    <w:rsid w:val="00347814"/>
  </w:style>
  <w:style w:type="character" w:styleId="Hiperpovezava">
    <w:name w:val="Hyperlink"/>
    <w:basedOn w:val="Privzetapisavaodstavka"/>
    <w:uiPriority w:val="99"/>
    <w:unhideWhenUsed/>
    <w:rsid w:val="006D13AB"/>
    <w:rPr>
      <w:color w:val="0563C1" w:themeColor="hyperlink"/>
      <w:u w:val="single"/>
    </w:rPr>
  </w:style>
  <w:style w:type="character" w:customStyle="1" w:styleId="UnresolvedMention">
    <w:name w:val="Unresolved Mention"/>
    <w:basedOn w:val="Privzetapisavaodstavka"/>
    <w:uiPriority w:val="99"/>
    <w:semiHidden/>
    <w:unhideWhenUsed/>
    <w:rsid w:val="006D1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429977">
      <w:bodyDiv w:val="1"/>
      <w:marLeft w:val="0"/>
      <w:marRight w:val="0"/>
      <w:marTop w:val="0"/>
      <w:marBottom w:val="0"/>
      <w:divBdr>
        <w:top w:val="none" w:sz="0" w:space="0" w:color="auto"/>
        <w:left w:val="none" w:sz="0" w:space="0" w:color="auto"/>
        <w:bottom w:val="none" w:sz="0" w:space="0" w:color="auto"/>
        <w:right w:val="none" w:sz="0" w:space="0" w:color="auto"/>
      </w:divBdr>
    </w:div>
    <w:div w:id="19989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889</Words>
  <Characters>5068</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 Slemnik</dc:creator>
  <cp:keywords/>
  <dc:description/>
  <cp:lastModifiedBy>DELL8</cp:lastModifiedBy>
  <cp:revision>2</cp:revision>
  <dcterms:created xsi:type="dcterms:W3CDTF">2022-11-09T11:13:00Z</dcterms:created>
  <dcterms:modified xsi:type="dcterms:W3CDTF">2022-11-09T11:13:00Z</dcterms:modified>
</cp:coreProperties>
</file>